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07" w:rsidRDefault="00C25A07" w:rsidP="00D21C31">
      <w:pPr>
        <w:rPr>
          <w:rFonts w:ascii="Arial" w:hAnsi="Arial" w:cs="Arial"/>
          <w:sz w:val="22"/>
          <w:szCs w:val="22"/>
          <w:lang w:val="en-IE"/>
        </w:rPr>
      </w:pPr>
      <w:bookmarkStart w:id="0" w:name="_GoBack"/>
      <w:bookmarkEnd w:id="0"/>
    </w:p>
    <w:p w:rsidR="00355387" w:rsidRDefault="00355387" w:rsidP="00355387">
      <w:pPr>
        <w:pStyle w:val="Heading1"/>
        <w:spacing w:before="0"/>
        <w:jc w:val="center"/>
        <w:rPr>
          <w:rFonts w:asciiTheme="minorHAnsi" w:hAnsiTheme="minorHAnsi" w:cs="Arial"/>
          <w:sz w:val="28"/>
          <w:szCs w:val="28"/>
        </w:rPr>
      </w:pPr>
      <w:proofErr w:type="gramStart"/>
      <w:r>
        <w:rPr>
          <w:rFonts w:asciiTheme="minorHAnsi" w:hAnsiTheme="minorHAnsi" w:cs="Arial"/>
          <w:sz w:val="28"/>
          <w:szCs w:val="28"/>
        </w:rPr>
        <w:t>NEWTOWN  N.S</w:t>
      </w:r>
      <w:proofErr w:type="gramEnd"/>
      <w:r>
        <w:rPr>
          <w:rFonts w:asciiTheme="minorHAnsi" w:hAnsiTheme="minorHAnsi" w:cs="Arial"/>
          <w:sz w:val="28"/>
          <w:szCs w:val="28"/>
        </w:rPr>
        <w:t>.</w:t>
      </w:r>
    </w:p>
    <w:p w:rsidR="00355387" w:rsidRDefault="00355387" w:rsidP="00355387">
      <w:pPr>
        <w:pStyle w:val="Heading1"/>
        <w:spacing w:before="0"/>
        <w:jc w:val="center"/>
        <w:rPr>
          <w:rFonts w:asciiTheme="minorHAnsi" w:hAnsiTheme="minorHAnsi" w:cs="Arial"/>
          <w:sz w:val="28"/>
          <w:szCs w:val="28"/>
        </w:rPr>
      </w:pPr>
      <w:r w:rsidRPr="00C25A07">
        <w:rPr>
          <w:rFonts w:asciiTheme="minorHAnsi" w:hAnsiTheme="minorHAnsi" w:cs="Arial"/>
          <w:sz w:val="28"/>
          <w:szCs w:val="28"/>
        </w:rPr>
        <w:t xml:space="preserve">Our Self-Evaluation Report and Improvement Plan </w:t>
      </w:r>
    </w:p>
    <w:p w:rsidR="00355387" w:rsidRPr="00355387" w:rsidRDefault="00355387" w:rsidP="00355387">
      <w:pPr>
        <w:pStyle w:val="Heading1"/>
        <w:spacing w:before="0"/>
        <w:rPr>
          <w:rFonts w:asciiTheme="minorHAnsi" w:hAnsiTheme="minorHAnsi" w:cs="Arial"/>
          <w:sz w:val="28"/>
          <w:szCs w:val="28"/>
        </w:rPr>
      </w:pPr>
      <w:r w:rsidRPr="00C25A07">
        <w:rPr>
          <w:rFonts w:asciiTheme="minorHAnsi" w:hAnsiTheme="minorHAnsi" w:cs="Arial"/>
          <w:sz w:val="22"/>
          <w:szCs w:val="22"/>
        </w:rPr>
        <w:t>1. Introduction</w:t>
      </w:r>
    </w:p>
    <w:p w:rsidR="00355387" w:rsidRPr="00C25A07" w:rsidRDefault="00355387" w:rsidP="00355387">
      <w:pPr>
        <w:jc w:val="both"/>
        <w:outlineLvl w:val="0"/>
        <w:rPr>
          <w:rFonts w:asciiTheme="minorHAnsi" w:hAnsiTheme="minorHAnsi" w:cs="Arial"/>
          <w:bCs/>
          <w:sz w:val="22"/>
          <w:szCs w:val="22"/>
        </w:rPr>
      </w:pPr>
      <w:r w:rsidRPr="00C25A07">
        <w:rPr>
          <w:rFonts w:asciiTheme="minorHAnsi" w:hAnsiTheme="minorHAnsi" w:cs="Arial"/>
          <w:bCs/>
          <w:sz w:val="22"/>
          <w:szCs w:val="22"/>
        </w:rPr>
        <w:t xml:space="preserve">This document </w:t>
      </w:r>
      <w:r>
        <w:rPr>
          <w:rFonts w:asciiTheme="minorHAnsi" w:hAnsiTheme="minorHAnsi" w:cs="Arial"/>
          <w:bCs/>
          <w:sz w:val="22"/>
          <w:szCs w:val="22"/>
        </w:rPr>
        <w:t>records</w:t>
      </w:r>
      <w:r w:rsidRPr="00C25A07">
        <w:rPr>
          <w:rFonts w:asciiTheme="minorHAnsi" w:hAnsiTheme="minorHAnsi" w:cs="Arial"/>
          <w:bCs/>
          <w:sz w:val="22"/>
          <w:szCs w:val="22"/>
        </w:rPr>
        <w:t xml:space="preserve"> the </w:t>
      </w:r>
      <w:r>
        <w:rPr>
          <w:rFonts w:asciiTheme="minorHAnsi" w:hAnsiTheme="minorHAnsi" w:cs="Arial"/>
          <w:bCs/>
          <w:sz w:val="22"/>
          <w:szCs w:val="22"/>
        </w:rPr>
        <w:t xml:space="preserve">outcomes of our last improvement plan, the </w:t>
      </w:r>
      <w:r w:rsidRPr="00C25A07">
        <w:rPr>
          <w:rFonts w:asciiTheme="minorHAnsi" w:hAnsiTheme="minorHAnsi" w:cs="Arial"/>
          <w:bCs/>
          <w:sz w:val="22"/>
          <w:szCs w:val="22"/>
        </w:rPr>
        <w:t xml:space="preserve">findings of </w:t>
      </w:r>
      <w:r>
        <w:rPr>
          <w:rFonts w:asciiTheme="minorHAnsi" w:hAnsiTheme="minorHAnsi" w:cs="Arial"/>
          <w:bCs/>
          <w:sz w:val="22"/>
          <w:szCs w:val="22"/>
        </w:rPr>
        <w:t>this</w:t>
      </w:r>
      <w:r w:rsidRPr="00C25A07">
        <w:rPr>
          <w:rFonts w:asciiTheme="minorHAnsi" w:hAnsiTheme="minorHAnsi" w:cs="Arial"/>
          <w:bCs/>
          <w:sz w:val="22"/>
          <w:szCs w:val="22"/>
        </w:rPr>
        <w:t xml:space="preserve"> self-evaluation</w:t>
      </w:r>
      <w:r>
        <w:rPr>
          <w:rFonts w:asciiTheme="minorHAnsi" w:hAnsiTheme="minorHAnsi" w:cs="Arial"/>
          <w:bCs/>
          <w:sz w:val="22"/>
          <w:szCs w:val="22"/>
        </w:rPr>
        <w:t>,</w:t>
      </w:r>
      <w:r w:rsidRPr="00C25A07">
        <w:rPr>
          <w:rFonts w:asciiTheme="minorHAnsi" w:hAnsiTheme="minorHAnsi" w:cs="Arial"/>
          <w:bCs/>
          <w:sz w:val="22"/>
          <w:szCs w:val="22"/>
        </w:rPr>
        <w:t xml:space="preserve"> and </w:t>
      </w:r>
      <w:r>
        <w:rPr>
          <w:rFonts w:asciiTheme="minorHAnsi" w:hAnsiTheme="minorHAnsi" w:cs="Arial"/>
          <w:bCs/>
          <w:sz w:val="22"/>
          <w:szCs w:val="22"/>
        </w:rPr>
        <w:t>our</w:t>
      </w:r>
      <w:r w:rsidRPr="00C25A07">
        <w:rPr>
          <w:rFonts w:asciiTheme="minorHAnsi" w:hAnsiTheme="minorHAnsi" w:cs="Arial"/>
          <w:bCs/>
          <w:sz w:val="22"/>
          <w:szCs w:val="22"/>
        </w:rPr>
        <w:t xml:space="preserve"> </w:t>
      </w:r>
      <w:r>
        <w:rPr>
          <w:rFonts w:asciiTheme="minorHAnsi" w:hAnsiTheme="minorHAnsi" w:cs="Arial"/>
          <w:bCs/>
          <w:sz w:val="22"/>
          <w:szCs w:val="22"/>
        </w:rPr>
        <w:t xml:space="preserve">current </w:t>
      </w:r>
      <w:r w:rsidRPr="00C25A07">
        <w:rPr>
          <w:rFonts w:asciiTheme="minorHAnsi" w:hAnsiTheme="minorHAnsi" w:cs="Arial"/>
          <w:bCs/>
          <w:sz w:val="22"/>
          <w:szCs w:val="22"/>
        </w:rPr>
        <w:t>improvement</w:t>
      </w:r>
      <w:r>
        <w:rPr>
          <w:rFonts w:asciiTheme="minorHAnsi" w:hAnsiTheme="minorHAnsi" w:cs="Arial"/>
          <w:bCs/>
          <w:sz w:val="22"/>
          <w:szCs w:val="22"/>
        </w:rPr>
        <w:t xml:space="preserve"> plan, including targets and</w:t>
      </w:r>
      <w:r w:rsidRPr="00C25A07">
        <w:rPr>
          <w:rFonts w:asciiTheme="minorHAnsi" w:hAnsiTheme="minorHAnsi" w:cs="Arial"/>
          <w:bCs/>
          <w:sz w:val="22"/>
          <w:szCs w:val="22"/>
        </w:rPr>
        <w:t xml:space="preserve"> the actions </w:t>
      </w:r>
      <w:r>
        <w:rPr>
          <w:rFonts w:asciiTheme="minorHAnsi" w:hAnsiTheme="minorHAnsi" w:cs="Arial"/>
          <w:bCs/>
          <w:sz w:val="22"/>
          <w:szCs w:val="22"/>
        </w:rPr>
        <w:t xml:space="preserve">we will implement to meet </w:t>
      </w:r>
      <w:r w:rsidRPr="00C25A07">
        <w:rPr>
          <w:rFonts w:asciiTheme="minorHAnsi" w:hAnsiTheme="minorHAnsi" w:cs="Arial"/>
          <w:bCs/>
          <w:sz w:val="22"/>
          <w:szCs w:val="22"/>
        </w:rPr>
        <w:t xml:space="preserve">the targets. </w:t>
      </w:r>
    </w:p>
    <w:p w:rsidR="00355387" w:rsidRPr="00C25A07" w:rsidRDefault="00355387" w:rsidP="00355387">
      <w:pPr>
        <w:jc w:val="both"/>
        <w:rPr>
          <w:rFonts w:asciiTheme="minorHAnsi" w:hAnsiTheme="minorHAnsi" w:cs="Arial"/>
          <w:i/>
          <w:sz w:val="22"/>
          <w:szCs w:val="22"/>
          <w:lang w:val="en-IE"/>
        </w:rPr>
      </w:pPr>
    </w:p>
    <w:p w:rsidR="00355387" w:rsidRPr="00A404AD" w:rsidRDefault="00355387" w:rsidP="00355387">
      <w:pPr>
        <w:pStyle w:val="ListParagraph"/>
        <w:numPr>
          <w:ilvl w:val="1"/>
          <w:numId w:val="11"/>
        </w:numPr>
        <w:ind w:left="567" w:hanging="567"/>
        <w:rPr>
          <w:rFonts w:asciiTheme="minorHAnsi" w:hAnsiTheme="minorHAnsi" w:cs="Arial"/>
          <w:b/>
          <w:bCs/>
          <w:sz w:val="22"/>
          <w:szCs w:val="22"/>
        </w:rPr>
      </w:pPr>
      <w:r w:rsidRPr="00A404AD">
        <w:rPr>
          <w:rFonts w:asciiTheme="minorHAnsi" w:hAnsiTheme="minorHAnsi" w:cs="Arial"/>
          <w:b/>
          <w:bCs/>
          <w:sz w:val="22"/>
          <w:szCs w:val="22"/>
        </w:rPr>
        <w:t>Outcomes of our last improvement plan from [date] to [date]</w:t>
      </w:r>
    </w:p>
    <w:p w:rsidR="00355387" w:rsidRPr="00837A02" w:rsidRDefault="00355387" w:rsidP="00355387">
      <w:pPr>
        <w:pStyle w:val="ListParagraph"/>
        <w:numPr>
          <w:ilvl w:val="0"/>
          <w:numId w:val="12"/>
        </w:numPr>
        <w:jc w:val="both"/>
        <w:outlineLvl w:val="0"/>
        <w:rPr>
          <w:rFonts w:asciiTheme="minorHAnsi" w:hAnsiTheme="minorHAnsi" w:cs="Arial"/>
          <w:bCs/>
          <w:sz w:val="22"/>
          <w:szCs w:val="22"/>
        </w:rPr>
      </w:pPr>
      <w:r>
        <w:rPr>
          <w:rFonts w:asciiTheme="minorHAnsi" w:hAnsiTheme="minorHAnsi" w:cs="Arial"/>
          <w:bCs/>
          <w:sz w:val="22"/>
          <w:szCs w:val="22"/>
        </w:rPr>
        <w:t>Due to the INTO directive on School Self Evaluation, our school ceased to continue with the implementation of our previous plan.</w:t>
      </w:r>
    </w:p>
    <w:p w:rsidR="00355387" w:rsidRPr="00A404AD" w:rsidRDefault="00355387" w:rsidP="00355387">
      <w:pPr>
        <w:jc w:val="both"/>
        <w:outlineLvl w:val="0"/>
        <w:rPr>
          <w:rFonts w:asciiTheme="minorHAnsi" w:hAnsiTheme="minorHAnsi" w:cs="Arial"/>
          <w:bCs/>
          <w:sz w:val="22"/>
          <w:szCs w:val="22"/>
        </w:rPr>
      </w:pPr>
    </w:p>
    <w:p w:rsidR="00355387" w:rsidRPr="00A404AD" w:rsidRDefault="00355387" w:rsidP="00355387">
      <w:pPr>
        <w:ind w:left="567" w:hanging="567"/>
        <w:jc w:val="both"/>
        <w:outlineLvl w:val="0"/>
        <w:rPr>
          <w:rFonts w:asciiTheme="minorHAnsi" w:hAnsiTheme="minorHAnsi" w:cs="Arial"/>
          <w:b/>
          <w:bCs/>
          <w:sz w:val="22"/>
          <w:szCs w:val="22"/>
        </w:rPr>
      </w:pPr>
      <w:r>
        <w:rPr>
          <w:rFonts w:asciiTheme="minorHAnsi" w:hAnsiTheme="minorHAnsi" w:cs="Arial"/>
          <w:b/>
          <w:bCs/>
          <w:sz w:val="22"/>
          <w:szCs w:val="22"/>
        </w:rPr>
        <w:t>1.2</w:t>
      </w:r>
      <w:r>
        <w:rPr>
          <w:rFonts w:asciiTheme="minorHAnsi" w:hAnsiTheme="minorHAnsi" w:cs="Arial"/>
          <w:b/>
          <w:bCs/>
          <w:sz w:val="22"/>
          <w:szCs w:val="22"/>
        </w:rPr>
        <w:tab/>
      </w:r>
      <w:r w:rsidRPr="00A404AD">
        <w:rPr>
          <w:rFonts w:asciiTheme="minorHAnsi" w:hAnsiTheme="minorHAnsi" w:cs="Arial"/>
          <w:b/>
          <w:bCs/>
          <w:sz w:val="22"/>
          <w:szCs w:val="22"/>
        </w:rPr>
        <w:t>The focus of this evaluation</w:t>
      </w:r>
    </w:p>
    <w:p w:rsidR="00355387" w:rsidRPr="00C25A07" w:rsidRDefault="00355387" w:rsidP="00355387">
      <w:pPr>
        <w:jc w:val="both"/>
        <w:outlineLvl w:val="0"/>
        <w:rPr>
          <w:rFonts w:asciiTheme="minorHAnsi" w:hAnsiTheme="minorHAnsi" w:cs="Arial"/>
          <w:bCs/>
          <w:sz w:val="22"/>
          <w:szCs w:val="22"/>
        </w:rPr>
      </w:pPr>
      <w:r w:rsidRPr="00C25A07">
        <w:rPr>
          <w:rFonts w:asciiTheme="minorHAnsi" w:hAnsiTheme="minorHAnsi" w:cs="Arial"/>
          <w:bCs/>
          <w:sz w:val="22"/>
          <w:szCs w:val="22"/>
        </w:rPr>
        <w:t xml:space="preserve">We undertook self-evaluation of teaching and learning during the period </w:t>
      </w:r>
      <w:r>
        <w:rPr>
          <w:rFonts w:asciiTheme="minorHAnsi" w:hAnsiTheme="minorHAnsi" w:cs="Arial"/>
          <w:bCs/>
          <w:i/>
          <w:sz w:val="22"/>
          <w:szCs w:val="22"/>
        </w:rPr>
        <w:t>May 2018</w:t>
      </w:r>
      <w:r w:rsidRPr="00C25A07">
        <w:rPr>
          <w:rFonts w:asciiTheme="minorHAnsi" w:hAnsiTheme="minorHAnsi" w:cs="Arial"/>
          <w:bCs/>
          <w:sz w:val="22"/>
          <w:szCs w:val="22"/>
        </w:rPr>
        <w:t xml:space="preserve"> to </w:t>
      </w:r>
      <w:r>
        <w:rPr>
          <w:rFonts w:asciiTheme="minorHAnsi" w:hAnsiTheme="minorHAnsi" w:cs="Arial"/>
          <w:bCs/>
          <w:i/>
          <w:sz w:val="22"/>
          <w:szCs w:val="22"/>
        </w:rPr>
        <w:t>September 2018</w:t>
      </w:r>
      <w:r w:rsidRPr="00C25A07">
        <w:rPr>
          <w:rFonts w:asciiTheme="minorHAnsi" w:hAnsiTheme="minorHAnsi" w:cs="Arial"/>
          <w:bCs/>
          <w:sz w:val="22"/>
          <w:szCs w:val="22"/>
        </w:rPr>
        <w:t xml:space="preserve">. We evaluated the following </w:t>
      </w:r>
      <w:r w:rsidRPr="00C25A07">
        <w:rPr>
          <w:rFonts w:asciiTheme="minorHAnsi" w:hAnsiTheme="minorHAnsi" w:cs="Arial"/>
          <w:sz w:val="22"/>
          <w:szCs w:val="22"/>
        </w:rPr>
        <w:t>aspect(s) of teaching and learning</w:t>
      </w:r>
      <w:r w:rsidRPr="00C25A07">
        <w:rPr>
          <w:rFonts w:asciiTheme="minorHAnsi" w:hAnsiTheme="minorHAnsi" w:cs="Arial"/>
          <w:bCs/>
          <w:sz w:val="22"/>
          <w:szCs w:val="22"/>
        </w:rPr>
        <w:t>:</w:t>
      </w:r>
    </w:p>
    <w:p w:rsidR="00355387" w:rsidRDefault="00355387" w:rsidP="00355387">
      <w:pPr>
        <w:pStyle w:val="ListParagraph"/>
        <w:numPr>
          <w:ilvl w:val="0"/>
          <w:numId w:val="13"/>
        </w:numPr>
        <w:rPr>
          <w:rFonts w:ascii="Arial" w:hAnsi="Arial" w:cs="Arial"/>
          <w:sz w:val="20"/>
          <w:szCs w:val="20"/>
        </w:rPr>
      </w:pPr>
      <w:r>
        <w:rPr>
          <w:rFonts w:ascii="Arial" w:hAnsi="Arial" w:cs="Arial"/>
          <w:sz w:val="20"/>
          <w:szCs w:val="20"/>
        </w:rPr>
        <w:t>The outcomes of our standardised tests in the areas of Problem Solving and Measures. We noted that from our previous engagement of SSE Measures had decreased by 1% from (61% in 2014 to 60% in 2018) with Problem solving remaining much the same ( from by 60% in 2014 to 62% in 2018). This is compared to 70% in the areas of Number, Shape &amp; Space, Data, Recall, Implementation, Reasoning and connecting (2018)</w:t>
      </w:r>
    </w:p>
    <w:p w:rsidR="00355387" w:rsidRDefault="00355387" w:rsidP="00355387">
      <w:pPr>
        <w:pStyle w:val="ListParagraph"/>
        <w:numPr>
          <w:ilvl w:val="0"/>
          <w:numId w:val="13"/>
        </w:numPr>
        <w:rPr>
          <w:rFonts w:ascii="Arial" w:hAnsi="Arial" w:cs="Arial"/>
          <w:sz w:val="20"/>
          <w:szCs w:val="20"/>
        </w:rPr>
      </w:pPr>
      <w:r>
        <w:rPr>
          <w:rFonts w:ascii="Arial" w:hAnsi="Arial" w:cs="Arial"/>
          <w:sz w:val="20"/>
          <w:szCs w:val="20"/>
        </w:rPr>
        <w:t xml:space="preserve">Our Standardised test results in </w:t>
      </w:r>
      <w:proofErr w:type="gramStart"/>
      <w:r>
        <w:rPr>
          <w:rFonts w:ascii="Arial" w:hAnsi="Arial" w:cs="Arial"/>
          <w:sz w:val="20"/>
          <w:szCs w:val="20"/>
        </w:rPr>
        <w:t>maths  have</w:t>
      </w:r>
      <w:proofErr w:type="gramEnd"/>
      <w:r>
        <w:rPr>
          <w:rFonts w:ascii="Arial" w:hAnsi="Arial" w:cs="Arial"/>
          <w:sz w:val="20"/>
          <w:szCs w:val="20"/>
        </w:rPr>
        <w:t xml:space="preserve"> dropped from </w:t>
      </w:r>
      <w:r>
        <w:rPr>
          <w:rFonts w:ascii="Arial" w:hAnsi="Arial" w:cs="Arial"/>
          <w:sz w:val="20"/>
          <w:szCs w:val="20"/>
          <w:lang w:val="en-IE"/>
        </w:rPr>
        <w:t>85% scoring above the 50</w:t>
      </w:r>
      <w:r w:rsidRPr="00AD1741">
        <w:rPr>
          <w:rFonts w:ascii="Arial" w:hAnsi="Arial" w:cs="Arial"/>
          <w:sz w:val="20"/>
          <w:szCs w:val="20"/>
          <w:vertAlign w:val="superscript"/>
          <w:lang w:val="en-IE"/>
        </w:rPr>
        <w:t>th</w:t>
      </w:r>
      <w:r>
        <w:rPr>
          <w:rFonts w:ascii="Arial" w:hAnsi="Arial" w:cs="Arial"/>
          <w:sz w:val="20"/>
          <w:szCs w:val="20"/>
          <w:lang w:val="en-IE"/>
        </w:rPr>
        <w:t xml:space="preserve"> Percentile (in 2013)  to 66.2%(in 2018)  (National Norm 50%)</w:t>
      </w:r>
    </w:p>
    <w:p w:rsidR="00355387" w:rsidRPr="00B319B6" w:rsidRDefault="00355387" w:rsidP="00355387">
      <w:pPr>
        <w:pStyle w:val="ListParagraph"/>
        <w:numPr>
          <w:ilvl w:val="0"/>
          <w:numId w:val="13"/>
        </w:numPr>
        <w:rPr>
          <w:rFonts w:ascii="Arial" w:hAnsi="Arial" w:cs="Arial"/>
          <w:sz w:val="20"/>
          <w:szCs w:val="20"/>
        </w:rPr>
      </w:pPr>
      <w:r w:rsidRPr="00F07BBA">
        <w:rPr>
          <w:rFonts w:ascii="Arial" w:hAnsi="Arial" w:cs="Arial"/>
          <w:sz w:val="20"/>
          <w:szCs w:val="20"/>
        </w:rPr>
        <w:t xml:space="preserve">The observation of teachers during maths lessons on Problem Solving highlighted that many of the errors were due to computation and lack of understanding on the mathematical language used in the problem </w:t>
      </w:r>
    </w:p>
    <w:p w:rsidR="00355387" w:rsidRPr="00B319B6" w:rsidRDefault="00355387" w:rsidP="00355387">
      <w:pPr>
        <w:pStyle w:val="Heading1"/>
        <w:rPr>
          <w:rFonts w:asciiTheme="minorHAnsi" w:hAnsiTheme="minorHAnsi" w:cs="Arial"/>
          <w:sz w:val="22"/>
          <w:szCs w:val="22"/>
          <w:lang w:val="en-IE"/>
        </w:rPr>
      </w:pPr>
      <w:r w:rsidRPr="00C25A07">
        <w:rPr>
          <w:rFonts w:asciiTheme="minorHAnsi" w:hAnsiTheme="minorHAnsi" w:cs="Arial"/>
          <w:sz w:val="22"/>
          <w:szCs w:val="22"/>
          <w:lang w:val="en-IE"/>
        </w:rPr>
        <w:t>2. Findings</w:t>
      </w:r>
    </w:p>
    <w:p w:rsidR="00355387" w:rsidRPr="00C25A07" w:rsidRDefault="00355387" w:rsidP="00355387">
      <w:pPr>
        <w:rPr>
          <w:rFonts w:asciiTheme="minorHAnsi" w:hAnsiTheme="minorHAnsi" w:cs="Arial"/>
          <w:i/>
          <w:sz w:val="22"/>
          <w:szCs w:val="22"/>
        </w:rPr>
      </w:pPr>
      <w:r w:rsidRPr="00C25A07">
        <w:rPr>
          <w:rFonts w:asciiTheme="minorHAnsi" w:hAnsiTheme="minorHAnsi" w:cs="Arial"/>
          <w:b/>
          <w:bCs/>
          <w:sz w:val="22"/>
          <w:szCs w:val="22"/>
        </w:rPr>
        <w:t xml:space="preserve">2.1 This is effective / very effective practice in our school </w:t>
      </w:r>
    </w:p>
    <w:p w:rsidR="00355387" w:rsidRPr="00184046" w:rsidRDefault="00355387" w:rsidP="00355387">
      <w:pPr>
        <w:rPr>
          <w:rFonts w:asciiTheme="minorHAnsi" w:hAnsiTheme="minorHAnsi" w:cs="Arial"/>
          <w:sz w:val="22"/>
          <w:szCs w:val="22"/>
          <w:lang w:val="en-IE"/>
        </w:rPr>
      </w:pPr>
      <w:r w:rsidRPr="00C25A07">
        <w:rPr>
          <w:rFonts w:asciiTheme="minorHAnsi" w:hAnsiTheme="minorHAnsi" w:cs="Arial"/>
          <w:i/>
          <w:sz w:val="22"/>
          <w:szCs w:val="22"/>
        </w:rPr>
        <w:t>List the main strengths of the school in teaching and learning.</w:t>
      </w:r>
    </w:p>
    <w:p w:rsidR="00355387" w:rsidRDefault="00355387" w:rsidP="00355387">
      <w:pPr>
        <w:pStyle w:val="ListParagraph"/>
        <w:numPr>
          <w:ilvl w:val="0"/>
          <w:numId w:val="3"/>
        </w:numPr>
        <w:rPr>
          <w:rFonts w:ascii="Arial" w:hAnsi="Arial" w:cs="Arial"/>
          <w:sz w:val="20"/>
          <w:szCs w:val="20"/>
          <w:lang w:val="en-IE"/>
        </w:rPr>
      </w:pPr>
      <w:r>
        <w:rPr>
          <w:rFonts w:ascii="Arial" w:hAnsi="Arial" w:cs="Arial"/>
          <w:sz w:val="20"/>
          <w:szCs w:val="20"/>
          <w:lang w:val="en-IE"/>
        </w:rPr>
        <w:t>In Maths, pupils are performing above the national norm with 66.2%  scoring above the 50% national average</w:t>
      </w:r>
    </w:p>
    <w:p w:rsidR="00355387" w:rsidRPr="00184046" w:rsidRDefault="00355387" w:rsidP="00355387">
      <w:pPr>
        <w:pStyle w:val="ListParagraph"/>
        <w:numPr>
          <w:ilvl w:val="0"/>
          <w:numId w:val="3"/>
        </w:numPr>
        <w:rPr>
          <w:rFonts w:ascii="Arial" w:hAnsi="Arial" w:cs="Arial"/>
          <w:sz w:val="20"/>
          <w:szCs w:val="20"/>
          <w:lang w:val="en-IE"/>
        </w:rPr>
      </w:pPr>
      <w:r w:rsidRPr="00184046">
        <w:rPr>
          <w:rFonts w:ascii="Arial" w:hAnsi="Arial" w:cs="Arial"/>
          <w:sz w:val="20"/>
          <w:szCs w:val="20"/>
          <w:lang w:val="en-IE"/>
        </w:rPr>
        <w:t>75% of pupils report liking Maths.</w:t>
      </w:r>
    </w:p>
    <w:p w:rsidR="00355387" w:rsidRPr="00184046" w:rsidRDefault="00355387" w:rsidP="00355387">
      <w:pPr>
        <w:pStyle w:val="ListParagraph"/>
        <w:numPr>
          <w:ilvl w:val="0"/>
          <w:numId w:val="3"/>
        </w:numPr>
        <w:rPr>
          <w:rFonts w:ascii="Arial" w:hAnsi="Arial" w:cs="Arial"/>
          <w:sz w:val="20"/>
          <w:szCs w:val="20"/>
          <w:lang w:val="en-IE"/>
        </w:rPr>
      </w:pPr>
      <w:r w:rsidRPr="00184046">
        <w:rPr>
          <w:rFonts w:ascii="Arial" w:hAnsi="Arial" w:cs="Arial"/>
          <w:sz w:val="20"/>
          <w:szCs w:val="20"/>
          <w:lang w:val="en-IE"/>
        </w:rPr>
        <w:t>77% of pupils report liking learning Tables.</w:t>
      </w:r>
    </w:p>
    <w:p w:rsidR="00355387" w:rsidRDefault="00355387" w:rsidP="00355387">
      <w:pPr>
        <w:pStyle w:val="ListParagraph"/>
        <w:numPr>
          <w:ilvl w:val="0"/>
          <w:numId w:val="3"/>
        </w:numPr>
        <w:rPr>
          <w:rFonts w:ascii="Arial" w:hAnsi="Arial" w:cs="Arial"/>
          <w:sz w:val="20"/>
          <w:szCs w:val="20"/>
          <w:lang w:val="en-IE"/>
        </w:rPr>
      </w:pPr>
      <w:r w:rsidRPr="00184046">
        <w:rPr>
          <w:rFonts w:ascii="Arial" w:hAnsi="Arial" w:cs="Arial"/>
          <w:sz w:val="20"/>
          <w:szCs w:val="20"/>
          <w:lang w:val="en-IE"/>
        </w:rPr>
        <w:t xml:space="preserve">88% of parents report feeling confident in helping their child with Maths </w:t>
      </w:r>
      <w:r>
        <w:rPr>
          <w:rFonts w:ascii="Arial" w:hAnsi="Arial" w:cs="Arial"/>
          <w:sz w:val="20"/>
          <w:szCs w:val="20"/>
          <w:lang w:val="en-IE"/>
        </w:rPr>
        <w:t>and 100% encourage them to ask for help</w:t>
      </w:r>
    </w:p>
    <w:p w:rsidR="00355387" w:rsidRPr="00184046" w:rsidRDefault="00355387" w:rsidP="00355387">
      <w:pPr>
        <w:numPr>
          <w:ilvl w:val="0"/>
          <w:numId w:val="3"/>
        </w:numPr>
        <w:rPr>
          <w:rFonts w:ascii="Arial" w:hAnsi="Arial" w:cs="Arial"/>
          <w:sz w:val="20"/>
          <w:szCs w:val="20"/>
          <w:lang w:val="en-IE"/>
        </w:rPr>
      </w:pPr>
      <w:r w:rsidRPr="00184046">
        <w:rPr>
          <w:rFonts w:ascii="Arial" w:hAnsi="Arial" w:cs="Arial"/>
          <w:sz w:val="20"/>
          <w:szCs w:val="20"/>
          <w:lang w:val="en-IE"/>
        </w:rPr>
        <w:t xml:space="preserve">Teachers are committed to working on School </w:t>
      </w:r>
      <w:proofErr w:type="spellStart"/>
      <w:r w:rsidRPr="00184046">
        <w:rPr>
          <w:rFonts w:ascii="Arial" w:hAnsi="Arial" w:cs="Arial"/>
          <w:sz w:val="20"/>
          <w:szCs w:val="20"/>
          <w:lang w:val="en-IE"/>
        </w:rPr>
        <w:t>self evaluation</w:t>
      </w:r>
      <w:proofErr w:type="spellEnd"/>
      <w:r w:rsidRPr="00184046">
        <w:rPr>
          <w:rFonts w:ascii="Arial" w:hAnsi="Arial" w:cs="Arial"/>
          <w:sz w:val="20"/>
          <w:szCs w:val="20"/>
          <w:lang w:val="en-IE"/>
        </w:rPr>
        <w:t xml:space="preserve"> in maths</w:t>
      </w:r>
    </w:p>
    <w:p w:rsidR="00355387" w:rsidRPr="00184046" w:rsidRDefault="00355387" w:rsidP="00355387">
      <w:pPr>
        <w:ind w:left="720"/>
        <w:rPr>
          <w:rFonts w:asciiTheme="minorHAnsi" w:hAnsiTheme="minorHAnsi" w:cs="Arial"/>
          <w:b/>
          <w:bCs/>
          <w:sz w:val="22"/>
          <w:szCs w:val="22"/>
        </w:rPr>
      </w:pPr>
    </w:p>
    <w:p w:rsidR="00355387" w:rsidRPr="00C25A07" w:rsidRDefault="00355387" w:rsidP="00355387">
      <w:pPr>
        <w:rPr>
          <w:rFonts w:asciiTheme="minorHAnsi" w:hAnsiTheme="minorHAnsi" w:cs="Arial"/>
          <w:b/>
          <w:sz w:val="22"/>
          <w:szCs w:val="22"/>
        </w:rPr>
      </w:pPr>
      <w:r w:rsidRPr="00C25A07">
        <w:rPr>
          <w:rFonts w:asciiTheme="minorHAnsi" w:hAnsiTheme="minorHAnsi" w:cs="Arial"/>
          <w:b/>
          <w:sz w:val="22"/>
          <w:szCs w:val="22"/>
        </w:rPr>
        <w:t>2.2. This is how we know</w:t>
      </w:r>
    </w:p>
    <w:p w:rsidR="00355387" w:rsidRPr="00C25A07" w:rsidRDefault="00355387" w:rsidP="00355387">
      <w:pPr>
        <w:rPr>
          <w:rFonts w:asciiTheme="minorHAnsi" w:hAnsiTheme="minorHAnsi" w:cs="Arial"/>
          <w:b/>
          <w:sz w:val="22"/>
          <w:szCs w:val="22"/>
        </w:rPr>
      </w:pPr>
      <w:r w:rsidRPr="00C25A07">
        <w:rPr>
          <w:rFonts w:asciiTheme="minorHAnsi" w:hAnsiTheme="minorHAnsi" w:cs="Arial"/>
          <w:i/>
          <w:sz w:val="22"/>
          <w:szCs w:val="22"/>
        </w:rPr>
        <w:t>List the evidence sources. Refer to pupils’ disposition</w:t>
      </w:r>
      <w:r>
        <w:rPr>
          <w:rFonts w:asciiTheme="minorHAnsi" w:hAnsiTheme="minorHAnsi" w:cs="Arial"/>
          <w:i/>
          <w:sz w:val="22"/>
          <w:szCs w:val="22"/>
        </w:rPr>
        <w:t>s</w:t>
      </w:r>
      <w:r w:rsidRPr="00C25A07">
        <w:rPr>
          <w:rFonts w:asciiTheme="minorHAnsi" w:hAnsiTheme="minorHAnsi" w:cs="Arial"/>
          <w:i/>
          <w:sz w:val="22"/>
          <w:szCs w:val="22"/>
        </w:rPr>
        <w:t xml:space="preserve">, attainment, knowledge and skills. </w:t>
      </w:r>
    </w:p>
    <w:p w:rsidR="00355387" w:rsidRPr="00C5172D" w:rsidRDefault="00355387" w:rsidP="00355387">
      <w:pPr>
        <w:numPr>
          <w:ilvl w:val="0"/>
          <w:numId w:val="3"/>
        </w:numPr>
        <w:rPr>
          <w:rFonts w:asciiTheme="minorHAnsi" w:hAnsiTheme="minorHAnsi" w:cs="Arial"/>
          <w:sz w:val="22"/>
          <w:szCs w:val="22"/>
        </w:rPr>
      </w:pPr>
      <w:r w:rsidRPr="00C5172D">
        <w:rPr>
          <w:rFonts w:asciiTheme="minorHAnsi" w:hAnsiTheme="minorHAnsi" w:cs="Arial"/>
          <w:sz w:val="22"/>
          <w:szCs w:val="22"/>
        </w:rPr>
        <w:t xml:space="preserve">Sample work </w:t>
      </w:r>
      <w:proofErr w:type="spellStart"/>
      <w:r w:rsidRPr="00C5172D">
        <w:rPr>
          <w:rFonts w:asciiTheme="minorHAnsi" w:hAnsiTheme="minorHAnsi" w:cs="Arial"/>
          <w:sz w:val="22"/>
          <w:szCs w:val="22"/>
        </w:rPr>
        <w:t>ie</w:t>
      </w:r>
      <w:proofErr w:type="spellEnd"/>
      <w:r w:rsidRPr="00C5172D">
        <w:rPr>
          <w:rFonts w:asciiTheme="minorHAnsi" w:hAnsiTheme="minorHAnsi" w:cs="Arial"/>
          <w:sz w:val="22"/>
          <w:szCs w:val="22"/>
        </w:rPr>
        <w:t xml:space="preserve"> copy work of children</w:t>
      </w:r>
    </w:p>
    <w:p w:rsidR="00355387" w:rsidRPr="00C5172D" w:rsidRDefault="00355387" w:rsidP="00355387">
      <w:pPr>
        <w:numPr>
          <w:ilvl w:val="0"/>
          <w:numId w:val="3"/>
        </w:numPr>
        <w:rPr>
          <w:rFonts w:asciiTheme="minorHAnsi" w:hAnsiTheme="minorHAnsi" w:cs="Arial"/>
          <w:sz w:val="22"/>
          <w:szCs w:val="22"/>
        </w:rPr>
      </w:pPr>
      <w:r w:rsidRPr="00C5172D">
        <w:rPr>
          <w:rFonts w:asciiTheme="minorHAnsi" w:hAnsiTheme="minorHAnsi" w:cs="Arial"/>
          <w:sz w:val="22"/>
          <w:szCs w:val="22"/>
        </w:rPr>
        <w:t>Oral maths problems and mental maths computation and pupils engagement with this</w:t>
      </w:r>
    </w:p>
    <w:p w:rsidR="00355387" w:rsidRPr="00C5172D" w:rsidRDefault="00355387" w:rsidP="00355387">
      <w:pPr>
        <w:numPr>
          <w:ilvl w:val="0"/>
          <w:numId w:val="3"/>
        </w:numPr>
        <w:rPr>
          <w:rFonts w:asciiTheme="minorHAnsi" w:hAnsiTheme="minorHAnsi" w:cs="Arial"/>
          <w:sz w:val="22"/>
          <w:szCs w:val="22"/>
        </w:rPr>
      </w:pPr>
      <w:r w:rsidRPr="00C5172D">
        <w:rPr>
          <w:rFonts w:asciiTheme="minorHAnsi" w:hAnsiTheme="minorHAnsi" w:cs="Arial"/>
          <w:sz w:val="22"/>
          <w:szCs w:val="22"/>
        </w:rPr>
        <w:t>Teacher assessment tests</w:t>
      </w:r>
    </w:p>
    <w:p w:rsidR="00355387" w:rsidRDefault="00355387" w:rsidP="00355387">
      <w:pPr>
        <w:pStyle w:val="ListParagraph"/>
        <w:numPr>
          <w:ilvl w:val="0"/>
          <w:numId w:val="3"/>
        </w:numPr>
        <w:rPr>
          <w:rFonts w:ascii="Arial" w:hAnsi="Arial" w:cs="Arial"/>
          <w:sz w:val="20"/>
          <w:szCs w:val="20"/>
        </w:rPr>
      </w:pPr>
      <w:r w:rsidRPr="00C5172D">
        <w:rPr>
          <w:rFonts w:ascii="Arial" w:hAnsi="Arial" w:cs="Arial"/>
          <w:sz w:val="20"/>
          <w:szCs w:val="20"/>
        </w:rPr>
        <w:t>The outcomes of our standardised</w:t>
      </w:r>
      <w:r>
        <w:rPr>
          <w:rFonts w:ascii="Arial" w:hAnsi="Arial" w:cs="Arial"/>
          <w:sz w:val="20"/>
          <w:szCs w:val="20"/>
        </w:rPr>
        <w:t xml:space="preserve"> tests in the areas of Problem Solving and Measures. We noted that from our previous engagement of SSE Measures had decreased by 1% from (61% in 2014 to 60% in 2018) with Problem solving remaining much the same ( from by 60% in 2014 to 62% in 2018). This is compared to 70% in the areas of Number, Shape &amp; Space, Data, Recall, Implementation, Reasoning and connecting (2018)</w:t>
      </w:r>
    </w:p>
    <w:p w:rsidR="00355387" w:rsidRDefault="00355387" w:rsidP="00355387">
      <w:pPr>
        <w:pStyle w:val="ListParagraph"/>
        <w:numPr>
          <w:ilvl w:val="0"/>
          <w:numId w:val="3"/>
        </w:numPr>
        <w:rPr>
          <w:rFonts w:ascii="Arial" w:hAnsi="Arial" w:cs="Arial"/>
          <w:sz w:val="20"/>
          <w:szCs w:val="20"/>
        </w:rPr>
      </w:pPr>
      <w:r>
        <w:rPr>
          <w:rFonts w:ascii="Arial" w:hAnsi="Arial" w:cs="Arial"/>
          <w:sz w:val="20"/>
          <w:szCs w:val="20"/>
        </w:rPr>
        <w:t xml:space="preserve">Our Standardised test results in </w:t>
      </w:r>
      <w:proofErr w:type="gramStart"/>
      <w:r>
        <w:rPr>
          <w:rFonts w:ascii="Arial" w:hAnsi="Arial" w:cs="Arial"/>
          <w:sz w:val="20"/>
          <w:szCs w:val="20"/>
        </w:rPr>
        <w:t>maths  have</w:t>
      </w:r>
      <w:proofErr w:type="gramEnd"/>
      <w:r>
        <w:rPr>
          <w:rFonts w:ascii="Arial" w:hAnsi="Arial" w:cs="Arial"/>
          <w:sz w:val="20"/>
          <w:szCs w:val="20"/>
        </w:rPr>
        <w:t xml:space="preserve"> dropped from </w:t>
      </w:r>
      <w:r>
        <w:rPr>
          <w:rFonts w:ascii="Arial" w:hAnsi="Arial" w:cs="Arial"/>
          <w:sz w:val="20"/>
          <w:szCs w:val="20"/>
          <w:lang w:val="en-IE"/>
        </w:rPr>
        <w:t>85% scoring above the 50</w:t>
      </w:r>
      <w:r w:rsidRPr="00AD1741">
        <w:rPr>
          <w:rFonts w:ascii="Arial" w:hAnsi="Arial" w:cs="Arial"/>
          <w:sz w:val="20"/>
          <w:szCs w:val="20"/>
          <w:vertAlign w:val="superscript"/>
          <w:lang w:val="en-IE"/>
        </w:rPr>
        <w:t>th</w:t>
      </w:r>
      <w:r>
        <w:rPr>
          <w:rFonts w:ascii="Arial" w:hAnsi="Arial" w:cs="Arial"/>
          <w:sz w:val="20"/>
          <w:szCs w:val="20"/>
          <w:lang w:val="en-IE"/>
        </w:rPr>
        <w:t xml:space="preserve"> Percentile (in 2013)  to 66.2%(in 2018)  (National Norm 50%)</w:t>
      </w:r>
    </w:p>
    <w:p w:rsidR="00355387" w:rsidRPr="00C25A07" w:rsidRDefault="00355387" w:rsidP="00355387">
      <w:pPr>
        <w:rPr>
          <w:rFonts w:asciiTheme="minorHAnsi" w:hAnsiTheme="minorHAnsi" w:cs="Arial"/>
          <w:b/>
          <w:sz w:val="22"/>
          <w:szCs w:val="22"/>
        </w:rPr>
      </w:pPr>
    </w:p>
    <w:p w:rsidR="00355387" w:rsidRPr="00C25A07" w:rsidRDefault="00355387" w:rsidP="00355387">
      <w:pPr>
        <w:rPr>
          <w:rFonts w:asciiTheme="minorHAnsi" w:hAnsiTheme="minorHAnsi" w:cs="Arial"/>
          <w:sz w:val="22"/>
          <w:szCs w:val="22"/>
        </w:rPr>
      </w:pPr>
      <w:r w:rsidRPr="00C25A07">
        <w:rPr>
          <w:rFonts w:asciiTheme="minorHAnsi" w:hAnsiTheme="minorHAnsi" w:cs="Arial"/>
          <w:b/>
          <w:sz w:val="22"/>
          <w:szCs w:val="22"/>
        </w:rPr>
        <w:t>2.3</w:t>
      </w:r>
      <w:r w:rsidRPr="00C25A07">
        <w:rPr>
          <w:rFonts w:asciiTheme="minorHAnsi" w:hAnsiTheme="minorHAnsi" w:cs="Arial"/>
          <w:sz w:val="22"/>
          <w:szCs w:val="22"/>
        </w:rPr>
        <w:t xml:space="preserve"> </w:t>
      </w:r>
      <w:r w:rsidRPr="00C25A07">
        <w:rPr>
          <w:rFonts w:asciiTheme="minorHAnsi" w:hAnsiTheme="minorHAnsi" w:cs="Arial"/>
          <w:b/>
          <w:sz w:val="22"/>
          <w:szCs w:val="22"/>
        </w:rPr>
        <w:t>This is what we are going to focus on to improve our practice further</w:t>
      </w:r>
    </w:p>
    <w:p w:rsidR="00355387" w:rsidRPr="00C25A07" w:rsidRDefault="00355387" w:rsidP="00355387">
      <w:pPr>
        <w:jc w:val="both"/>
        <w:rPr>
          <w:rFonts w:asciiTheme="minorHAnsi" w:hAnsiTheme="minorHAnsi" w:cs="Arial"/>
          <w:i/>
          <w:sz w:val="22"/>
          <w:szCs w:val="22"/>
          <w:lang w:val="en-IE"/>
        </w:rPr>
      </w:pPr>
      <w:r w:rsidRPr="00C25A07">
        <w:rPr>
          <w:rFonts w:asciiTheme="minorHAnsi" w:hAnsiTheme="minorHAnsi" w:cs="Arial"/>
          <w:i/>
          <w:sz w:val="22"/>
          <w:szCs w:val="22"/>
          <w:lang w:val="en-IE"/>
        </w:rPr>
        <w:t>Specify the aspects of teaching and learning the school has identified and prioritised for further improvement.</w:t>
      </w:r>
    </w:p>
    <w:p w:rsidR="00355387" w:rsidRDefault="00355387" w:rsidP="00355387">
      <w:pPr>
        <w:pStyle w:val="ListParagraph"/>
        <w:numPr>
          <w:ilvl w:val="0"/>
          <w:numId w:val="3"/>
        </w:numPr>
        <w:rPr>
          <w:rFonts w:ascii="Arial" w:hAnsi="Arial" w:cs="Arial"/>
          <w:sz w:val="20"/>
          <w:szCs w:val="20"/>
        </w:rPr>
      </w:pPr>
      <w:r>
        <w:rPr>
          <w:rFonts w:ascii="Arial" w:hAnsi="Arial" w:cs="Arial"/>
          <w:sz w:val="20"/>
          <w:szCs w:val="20"/>
        </w:rPr>
        <w:t>Daily Mental Maths</w:t>
      </w:r>
    </w:p>
    <w:p w:rsidR="00355387" w:rsidRDefault="00355387" w:rsidP="00355387">
      <w:pPr>
        <w:pStyle w:val="ListParagraph"/>
        <w:numPr>
          <w:ilvl w:val="0"/>
          <w:numId w:val="3"/>
        </w:numPr>
        <w:rPr>
          <w:rFonts w:ascii="Arial" w:hAnsi="Arial" w:cs="Arial"/>
          <w:sz w:val="20"/>
          <w:szCs w:val="20"/>
        </w:rPr>
      </w:pPr>
      <w:r>
        <w:rPr>
          <w:rFonts w:ascii="Arial" w:hAnsi="Arial" w:cs="Arial"/>
          <w:sz w:val="20"/>
          <w:szCs w:val="20"/>
        </w:rPr>
        <w:t>Problem Solving</w:t>
      </w:r>
    </w:p>
    <w:p w:rsidR="00355387" w:rsidRDefault="00355387" w:rsidP="00355387">
      <w:pPr>
        <w:pStyle w:val="ListParagraph"/>
        <w:numPr>
          <w:ilvl w:val="0"/>
          <w:numId w:val="3"/>
        </w:numPr>
        <w:rPr>
          <w:rFonts w:ascii="Arial" w:hAnsi="Arial" w:cs="Arial"/>
          <w:sz w:val="20"/>
          <w:szCs w:val="20"/>
        </w:rPr>
      </w:pPr>
      <w:r>
        <w:rPr>
          <w:rFonts w:ascii="Arial" w:hAnsi="Arial" w:cs="Arial"/>
          <w:sz w:val="20"/>
          <w:szCs w:val="20"/>
        </w:rPr>
        <w:t>Tables</w:t>
      </w:r>
    </w:p>
    <w:p w:rsidR="00355387" w:rsidRPr="00C25A07" w:rsidRDefault="00355387" w:rsidP="00355387">
      <w:pPr>
        <w:numPr>
          <w:ilvl w:val="0"/>
          <w:numId w:val="3"/>
        </w:numPr>
        <w:jc w:val="both"/>
        <w:rPr>
          <w:rFonts w:asciiTheme="minorHAnsi" w:hAnsiTheme="minorHAnsi" w:cs="Arial"/>
          <w:sz w:val="22"/>
          <w:szCs w:val="22"/>
          <w:lang w:val="en-IE"/>
        </w:rPr>
      </w:pPr>
      <w:r>
        <w:rPr>
          <w:rFonts w:ascii="Arial" w:hAnsi="Arial" w:cs="Arial"/>
          <w:sz w:val="20"/>
          <w:szCs w:val="20"/>
        </w:rPr>
        <w:t>Language of Maths</w:t>
      </w:r>
    </w:p>
    <w:p w:rsidR="00355387" w:rsidRPr="00C25A07" w:rsidRDefault="00355387" w:rsidP="00355387">
      <w:pPr>
        <w:rPr>
          <w:rFonts w:asciiTheme="minorHAnsi" w:hAnsiTheme="minorHAnsi" w:cs="Arial"/>
          <w:sz w:val="22"/>
          <w:szCs w:val="22"/>
          <w:lang w:val="en-IE"/>
        </w:rPr>
      </w:pPr>
    </w:p>
    <w:p w:rsidR="00355387" w:rsidRPr="00C25A07" w:rsidRDefault="00355387" w:rsidP="00355387">
      <w:pPr>
        <w:rPr>
          <w:rFonts w:asciiTheme="minorHAnsi" w:hAnsiTheme="minorHAnsi" w:cs="Arial"/>
          <w:b/>
          <w:sz w:val="22"/>
          <w:szCs w:val="22"/>
          <w:lang w:val="en-IE"/>
        </w:rPr>
      </w:pPr>
      <w:r w:rsidRPr="00C25A07">
        <w:rPr>
          <w:rFonts w:asciiTheme="minorHAnsi" w:hAnsiTheme="minorHAnsi" w:cs="Arial"/>
          <w:b/>
          <w:sz w:val="22"/>
          <w:szCs w:val="22"/>
          <w:lang w:val="en-IE"/>
        </w:rPr>
        <w:t>3. Our improvement plan</w:t>
      </w:r>
    </w:p>
    <w:p w:rsidR="00355387" w:rsidRDefault="00355387" w:rsidP="00355387">
      <w:pPr>
        <w:rPr>
          <w:rFonts w:asciiTheme="minorHAnsi" w:hAnsiTheme="minorHAnsi" w:cs="Arial"/>
          <w:sz w:val="22"/>
          <w:szCs w:val="22"/>
          <w:lang w:val="en-IE"/>
        </w:rPr>
      </w:pPr>
      <w:r>
        <w:rPr>
          <w:rFonts w:asciiTheme="minorHAnsi" w:hAnsiTheme="minorHAnsi" w:cs="Arial"/>
          <w:sz w:val="22"/>
          <w:szCs w:val="22"/>
          <w:lang w:val="en-IE"/>
        </w:rPr>
        <w:t>On the next page we have recorded:</w:t>
      </w:r>
    </w:p>
    <w:p w:rsidR="00355387" w:rsidRDefault="00355387" w:rsidP="0035538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w:t>
      </w:r>
      <w:r w:rsidRPr="006A7AFB">
        <w:rPr>
          <w:rFonts w:asciiTheme="minorHAnsi" w:hAnsiTheme="minorHAnsi" w:cs="Arial"/>
          <w:b/>
          <w:sz w:val="22"/>
          <w:szCs w:val="22"/>
          <w:lang w:val="en-IE"/>
        </w:rPr>
        <w:t>targets</w:t>
      </w:r>
      <w:r>
        <w:rPr>
          <w:rFonts w:asciiTheme="minorHAnsi" w:hAnsiTheme="minorHAnsi" w:cs="Arial"/>
          <w:sz w:val="22"/>
          <w:szCs w:val="22"/>
          <w:lang w:val="en-IE"/>
        </w:rPr>
        <w:t xml:space="preserve"> for improvement we have set</w:t>
      </w:r>
    </w:p>
    <w:p w:rsidR="00355387" w:rsidRDefault="00355387" w:rsidP="0035538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w:t>
      </w:r>
      <w:r w:rsidRPr="006A7AFB">
        <w:rPr>
          <w:rFonts w:asciiTheme="minorHAnsi" w:hAnsiTheme="minorHAnsi" w:cs="Arial"/>
          <w:b/>
          <w:sz w:val="22"/>
          <w:szCs w:val="22"/>
          <w:lang w:val="en-IE"/>
        </w:rPr>
        <w:t>actions</w:t>
      </w:r>
      <w:r>
        <w:rPr>
          <w:rFonts w:asciiTheme="minorHAnsi" w:hAnsiTheme="minorHAnsi" w:cs="Arial"/>
          <w:sz w:val="22"/>
          <w:szCs w:val="22"/>
          <w:lang w:val="en-IE"/>
        </w:rPr>
        <w:t xml:space="preserve"> we will implement to achieve these</w:t>
      </w:r>
    </w:p>
    <w:p w:rsidR="00355387" w:rsidRDefault="00355387" w:rsidP="00355387">
      <w:pPr>
        <w:pStyle w:val="ListParagraph"/>
        <w:numPr>
          <w:ilvl w:val="0"/>
          <w:numId w:val="3"/>
        </w:numPr>
        <w:rPr>
          <w:rFonts w:asciiTheme="minorHAnsi" w:hAnsiTheme="minorHAnsi" w:cs="Arial"/>
          <w:sz w:val="22"/>
          <w:szCs w:val="22"/>
          <w:lang w:val="en-IE"/>
        </w:rPr>
      </w:pPr>
      <w:r w:rsidRPr="006A7AFB">
        <w:rPr>
          <w:rFonts w:asciiTheme="minorHAnsi" w:hAnsiTheme="minorHAnsi" w:cs="Arial"/>
          <w:b/>
          <w:sz w:val="22"/>
          <w:szCs w:val="22"/>
          <w:lang w:val="en-IE"/>
        </w:rPr>
        <w:t>Who is responsible</w:t>
      </w:r>
      <w:r>
        <w:rPr>
          <w:rFonts w:asciiTheme="minorHAnsi" w:hAnsiTheme="minorHAnsi" w:cs="Arial"/>
          <w:sz w:val="22"/>
          <w:szCs w:val="22"/>
          <w:lang w:val="en-IE"/>
        </w:rPr>
        <w:t xml:space="preserve"> for implementing, monitoring and reviewing our improvement plan</w:t>
      </w:r>
    </w:p>
    <w:p w:rsidR="00355387" w:rsidRPr="00D329E2" w:rsidRDefault="00355387" w:rsidP="0035538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How</w:t>
      </w:r>
      <w:r w:rsidRPr="00D329E2">
        <w:rPr>
          <w:rFonts w:asciiTheme="minorHAnsi" w:hAnsiTheme="minorHAnsi" w:cs="Arial"/>
          <w:sz w:val="22"/>
          <w:szCs w:val="22"/>
          <w:lang w:val="en-IE"/>
        </w:rPr>
        <w:t xml:space="preserve"> we will measure </w:t>
      </w:r>
      <w:r w:rsidRPr="00D329E2">
        <w:rPr>
          <w:rFonts w:asciiTheme="minorHAnsi" w:hAnsiTheme="minorHAnsi" w:cs="Arial"/>
          <w:b/>
          <w:sz w:val="22"/>
          <w:szCs w:val="22"/>
          <w:lang w:val="en-IE"/>
        </w:rPr>
        <w:t>progress</w:t>
      </w:r>
      <w:r>
        <w:rPr>
          <w:rFonts w:asciiTheme="minorHAnsi" w:hAnsiTheme="minorHAnsi" w:cs="Arial"/>
          <w:sz w:val="22"/>
          <w:szCs w:val="22"/>
          <w:lang w:val="en-IE"/>
        </w:rPr>
        <w:t xml:space="preserve"> and check </w:t>
      </w:r>
      <w:r w:rsidRPr="009F6970">
        <w:rPr>
          <w:rFonts w:asciiTheme="minorHAnsi" w:hAnsiTheme="minorHAnsi" w:cs="Arial"/>
          <w:b/>
          <w:sz w:val="22"/>
          <w:szCs w:val="22"/>
          <w:lang w:val="en-IE"/>
        </w:rPr>
        <w:t>outcomes</w:t>
      </w:r>
      <w:r>
        <w:rPr>
          <w:rFonts w:asciiTheme="minorHAnsi" w:hAnsiTheme="minorHAnsi" w:cs="Arial"/>
          <w:b/>
          <w:sz w:val="22"/>
          <w:szCs w:val="22"/>
          <w:lang w:val="en-IE"/>
        </w:rPr>
        <w:t xml:space="preserve"> </w:t>
      </w:r>
      <w:r>
        <w:rPr>
          <w:rFonts w:asciiTheme="minorHAnsi" w:hAnsiTheme="minorHAnsi" w:cs="Arial"/>
          <w:sz w:val="22"/>
          <w:szCs w:val="22"/>
          <w:lang w:val="en-IE"/>
        </w:rPr>
        <w:t>(criteria for success)</w:t>
      </w:r>
    </w:p>
    <w:p w:rsidR="00355387" w:rsidRPr="00130AB8" w:rsidRDefault="00355387" w:rsidP="00355387">
      <w:pPr>
        <w:rPr>
          <w:rFonts w:asciiTheme="minorHAnsi" w:hAnsiTheme="minorHAnsi" w:cs="Arial"/>
          <w:sz w:val="22"/>
          <w:szCs w:val="22"/>
          <w:lang w:val="en-IE"/>
        </w:rPr>
      </w:pPr>
      <w:r>
        <w:rPr>
          <w:rFonts w:asciiTheme="minorHAnsi" w:hAnsiTheme="minorHAnsi" w:cs="Arial"/>
          <w:sz w:val="22"/>
          <w:szCs w:val="22"/>
          <w:lang w:val="en-IE"/>
        </w:rPr>
        <w:t>As we implement our improvement plan we will record:</w:t>
      </w:r>
    </w:p>
    <w:p w:rsidR="00355387" w:rsidRPr="006A7AFB" w:rsidRDefault="00355387" w:rsidP="00355387">
      <w:pPr>
        <w:pStyle w:val="ListParagraph"/>
        <w:numPr>
          <w:ilvl w:val="0"/>
          <w:numId w:val="3"/>
        </w:numPr>
        <w:rPr>
          <w:rFonts w:asciiTheme="minorHAnsi" w:hAnsiTheme="minorHAnsi" w:cs="Arial"/>
          <w:b/>
          <w:sz w:val="22"/>
          <w:szCs w:val="22"/>
          <w:lang w:val="en-IE"/>
        </w:rPr>
      </w:pPr>
      <w:r>
        <w:rPr>
          <w:rFonts w:asciiTheme="minorHAnsi" w:hAnsiTheme="minorHAnsi" w:cs="Arial"/>
          <w:sz w:val="22"/>
          <w:szCs w:val="22"/>
          <w:lang w:val="en-IE"/>
        </w:rPr>
        <w:t xml:space="preserve">The </w:t>
      </w:r>
      <w:r w:rsidRPr="00821235">
        <w:rPr>
          <w:rFonts w:asciiTheme="minorHAnsi" w:hAnsiTheme="minorHAnsi" w:cs="Arial"/>
          <w:b/>
          <w:sz w:val="22"/>
          <w:szCs w:val="22"/>
          <w:lang w:val="en-IE"/>
        </w:rPr>
        <w:t>progress</w:t>
      </w:r>
      <w:r>
        <w:rPr>
          <w:rFonts w:asciiTheme="minorHAnsi" w:hAnsiTheme="minorHAnsi" w:cs="Arial"/>
          <w:sz w:val="22"/>
          <w:szCs w:val="22"/>
          <w:lang w:val="en-IE"/>
        </w:rPr>
        <w:t xml:space="preserve"> made, and </w:t>
      </w:r>
      <w:r w:rsidRPr="00821235">
        <w:rPr>
          <w:rFonts w:asciiTheme="minorHAnsi" w:hAnsiTheme="minorHAnsi" w:cs="Arial"/>
          <w:b/>
          <w:sz w:val="22"/>
          <w:szCs w:val="22"/>
          <w:lang w:val="en-IE"/>
        </w:rPr>
        <w:t>adjustments</w:t>
      </w:r>
      <w:r>
        <w:rPr>
          <w:rFonts w:asciiTheme="minorHAnsi" w:hAnsiTheme="minorHAnsi" w:cs="Arial"/>
          <w:sz w:val="22"/>
          <w:szCs w:val="22"/>
          <w:lang w:val="en-IE"/>
        </w:rPr>
        <w:t xml:space="preserve"> made, and </w:t>
      </w:r>
      <w:r w:rsidRPr="00821235">
        <w:rPr>
          <w:rFonts w:asciiTheme="minorHAnsi" w:hAnsiTheme="minorHAnsi" w:cs="Arial"/>
          <w:b/>
          <w:sz w:val="22"/>
          <w:szCs w:val="22"/>
          <w:lang w:val="en-IE"/>
        </w:rPr>
        <w:t>when</w:t>
      </w:r>
    </w:p>
    <w:p w:rsidR="00355387" w:rsidRPr="00C25A07" w:rsidRDefault="00355387" w:rsidP="00355387">
      <w:pPr>
        <w:pStyle w:val="ListParagraph"/>
        <w:numPr>
          <w:ilvl w:val="0"/>
          <w:numId w:val="3"/>
        </w:numPr>
        <w:rPr>
          <w:rFonts w:asciiTheme="minorHAnsi" w:hAnsiTheme="minorHAnsi" w:cs="Arial"/>
          <w:sz w:val="22"/>
          <w:szCs w:val="22"/>
          <w:lang w:val="en-IE"/>
        </w:rPr>
      </w:pPr>
      <w:r w:rsidRPr="00821235">
        <w:rPr>
          <w:rFonts w:asciiTheme="minorHAnsi" w:hAnsiTheme="minorHAnsi" w:cs="Arial"/>
          <w:b/>
          <w:sz w:val="22"/>
          <w:szCs w:val="22"/>
          <w:lang w:val="en-IE"/>
        </w:rPr>
        <w:t>Achievement of targets</w:t>
      </w:r>
      <w:r>
        <w:rPr>
          <w:rFonts w:asciiTheme="minorHAnsi" w:hAnsiTheme="minorHAnsi" w:cs="Arial"/>
          <w:sz w:val="22"/>
          <w:szCs w:val="22"/>
          <w:lang w:val="en-IE"/>
        </w:rPr>
        <w:t xml:space="preserve"> (original and modified), and </w:t>
      </w:r>
      <w:r w:rsidRPr="00821235">
        <w:rPr>
          <w:rFonts w:asciiTheme="minorHAnsi" w:hAnsiTheme="minorHAnsi" w:cs="Arial"/>
          <w:b/>
          <w:sz w:val="22"/>
          <w:szCs w:val="22"/>
          <w:lang w:val="en-IE"/>
        </w:rPr>
        <w:t>when</w:t>
      </w:r>
    </w:p>
    <w:p w:rsidR="00C25A07" w:rsidRDefault="00C25A07" w:rsidP="00D21C31">
      <w:pPr>
        <w:rPr>
          <w:rFonts w:ascii="Arial" w:hAnsi="Arial" w:cs="Arial"/>
          <w:sz w:val="22"/>
          <w:szCs w:val="22"/>
          <w:lang w:val="en-IE"/>
        </w:rPr>
        <w:sectPr w:rsidR="00C25A07" w:rsidSect="00184046">
          <w:pgSz w:w="11906" w:h="16838"/>
          <w:pgMar w:top="284" w:right="720" w:bottom="426" w:left="720" w:header="708" w:footer="708" w:gutter="0"/>
          <w:cols w:space="708"/>
          <w:docGrid w:linePitch="360"/>
        </w:sectPr>
      </w:pPr>
    </w:p>
    <w:p w:rsidR="0028176B" w:rsidRDefault="009B169E" w:rsidP="009B169E">
      <w:pPr>
        <w:pStyle w:val="Heading1"/>
        <w:spacing w:before="0"/>
        <w:jc w:val="center"/>
        <w:rPr>
          <w:rFonts w:asciiTheme="minorHAnsi" w:hAnsiTheme="minorHAnsi" w:cs="Arial"/>
          <w:sz w:val="28"/>
          <w:szCs w:val="28"/>
        </w:rPr>
      </w:pPr>
      <w:r w:rsidRPr="009B169E">
        <w:rPr>
          <w:rFonts w:asciiTheme="minorHAnsi" w:hAnsiTheme="minorHAnsi" w:cs="Arial"/>
          <w:sz w:val="28"/>
          <w:szCs w:val="28"/>
        </w:rPr>
        <w:lastRenderedPageBreak/>
        <w:t>Our Improvement Plan</w:t>
      </w:r>
    </w:p>
    <w:p w:rsidR="009B169E" w:rsidRPr="005F4A21" w:rsidRDefault="009B169E" w:rsidP="005F4A21">
      <w:pPr>
        <w:jc w:val="center"/>
        <w:rPr>
          <w:rFonts w:asciiTheme="minorHAnsi" w:hAnsiTheme="minorHAnsi" w:cs="Arial"/>
          <w:b/>
          <w:lang w:val="en-IE"/>
        </w:rPr>
      </w:pPr>
      <w:r>
        <w:rPr>
          <w:rFonts w:asciiTheme="minorHAnsi" w:hAnsiTheme="minorHAnsi" w:cs="Arial"/>
          <w:b/>
          <w:lang w:val="en-IE"/>
        </w:rPr>
        <w:t>Timeframe of this</w:t>
      </w:r>
      <w:r w:rsidR="00E178A3">
        <w:rPr>
          <w:rFonts w:asciiTheme="minorHAnsi" w:hAnsiTheme="minorHAnsi" w:cs="Arial"/>
          <w:b/>
          <w:lang w:val="en-IE"/>
        </w:rPr>
        <w:t xml:space="preserve"> improvement plan is from October 2018 </w:t>
      </w:r>
      <w:proofErr w:type="gramStart"/>
      <w:r w:rsidR="00E178A3">
        <w:rPr>
          <w:rFonts w:asciiTheme="minorHAnsi" w:hAnsiTheme="minorHAnsi" w:cs="Arial"/>
          <w:b/>
          <w:lang w:val="en-IE"/>
        </w:rPr>
        <w:t>to  October</w:t>
      </w:r>
      <w:proofErr w:type="gramEnd"/>
      <w:r w:rsidR="00E178A3">
        <w:rPr>
          <w:rFonts w:asciiTheme="minorHAnsi" w:hAnsiTheme="minorHAnsi" w:cs="Arial"/>
          <w:b/>
          <w:lang w:val="en-IE"/>
        </w:rPr>
        <w:t xml:space="preserve"> 2020</w:t>
      </w:r>
    </w:p>
    <w:tbl>
      <w:tblPr>
        <w:tblStyle w:val="TableGrid"/>
        <w:tblW w:w="5000" w:type="pct"/>
        <w:tblLook w:val="04A0" w:firstRow="1" w:lastRow="0" w:firstColumn="1" w:lastColumn="0" w:noHBand="0" w:noVBand="1"/>
      </w:tblPr>
      <w:tblGrid>
        <w:gridCol w:w="2605"/>
        <w:gridCol w:w="2605"/>
        <w:gridCol w:w="2601"/>
        <w:gridCol w:w="2601"/>
        <w:gridCol w:w="2601"/>
        <w:gridCol w:w="2601"/>
      </w:tblGrid>
      <w:tr w:rsidR="00D329E2" w:rsidRPr="009B169E" w:rsidTr="005F4A21">
        <w:tc>
          <w:tcPr>
            <w:tcW w:w="834" w:type="pct"/>
            <w:vAlign w:val="center"/>
          </w:tcPr>
          <w:p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Targets</w:t>
            </w:r>
          </w:p>
        </w:tc>
        <w:tc>
          <w:tcPr>
            <w:tcW w:w="834" w:type="pct"/>
            <w:vAlign w:val="center"/>
          </w:tcPr>
          <w:p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Actions</w:t>
            </w:r>
          </w:p>
        </w:tc>
        <w:tc>
          <w:tcPr>
            <w:tcW w:w="833" w:type="pct"/>
            <w:vAlign w:val="center"/>
          </w:tcPr>
          <w:p w:rsidR="00D329E2" w:rsidRPr="009B169E" w:rsidRDefault="00D329E2" w:rsidP="00D0473B">
            <w:pPr>
              <w:rPr>
                <w:rFonts w:asciiTheme="minorHAnsi" w:hAnsiTheme="minorHAnsi" w:cs="Arial"/>
                <w:b/>
                <w:lang w:val="en-IE"/>
              </w:rPr>
            </w:pPr>
            <w:r w:rsidRPr="009B169E">
              <w:rPr>
                <w:rFonts w:asciiTheme="minorHAnsi" w:hAnsiTheme="minorHAnsi" w:cs="Arial"/>
                <w:b/>
                <w:lang w:val="en-IE"/>
              </w:rPr>
              <w:t>Persons / groups responsible</w:t>
            </w:r>
          </w:p>
        </w:tc>
        <w:tc>
          <w:tcPr>
            <w:tcW w:w="833" w:type="pct"/>
            <w:vAlign w:val="center"/>
          </w:tcPr>
          <w:p w:rsidR="00D329E2" w:rsidRPr="009B169E" w:rsidRDefault="00A404AD" w:rsidP="00D0473B">
            <w:pPr>
              <w:rPr>
                <w:rFonts w:asciiTheme="minorHAnsi" w:hAnsiTheme="minorHAnsi" w:cs="Arial"/>
                <w:b/>
                <w:lang w:val="en-IE"/>
              </w:rPr>
            </w:pPr>
            <w:r w:rsidRPr="009B169E">
              <w:rPr>
                <w:rFonts w:asciiTheme="minorHAnsi" w:hAnsiTheme="minorHAnsi" w:cs="Arial"/>
                <w:b/>
                <w:lang w:val="en-IE"/>
              </w:rPr>
              <w:t>C</w:t>
            </w:r>
            <w:r w:rsidR="00D329E2" w:rsidRPr="009B169E">
              <w:rPr>
                <w:rFonts w:asciiTheme="minorHAnsi" w:hAnsiTheme="minorHAnsi" w:cs="Arial"/>
                <w:b/>
                <w:lang w:val="en-IE"/>
              </w:rPr>
              <w:t>riteria</w:t>
            </w:r>
            <w:r w:rsidRPr="009B169E">
              <w:rPr>
                <w:rFonts w:asciiTheme="minorHAnsi" w:hAnsiTheme="minorHAnsi" w:cs="Arial"/>
                <w:b/>
                <w:lang w:val="en-IE"/>
              </w:rPr>
              <w:t xml:space="preserve"> for success</w:t>
            </w:r>
          </w:p>
        </w:tc>
        <w:tc>
          <w:tcPr>
            <w:tcW w:w="833" w:type="pct"/>
            <w:vAlign w:val="center"/>
          </w:tcPr>
          <w:p w:rsidR="00D329E2" w:rsidRPr="009B169E" w:rsidRDefault="00821235" w:rsidP="00D0473B">
            <w:pPr>
              <w:rPr>
                <w:rFonts w:asciiTheme="minorHAnsi" w:hAnsiTheme="minorHAnsi" w:cs="Arial"/>
                <w:b/>
                <w:lang w:val="en-IE"/>
              </w:rPr>
            </w:pPr>
            <w:r w:rsidRPr="009B169E">
              <w:rPr>
                <w:rFonts w:asciiTheme="minorHAnsi" w:hAnsiTheme="minorHAnsi" w:cs="Arial"/>
                <w:b/>
                <w:lang w:val="en-IE"/>
              </w:rPr>
              <w:t>Progress and adjustments</w:t>
            </w:r>
          </w:p>
        </w:tc>
        <w:tc>
          <w:tcPr>
            <w:tcW w:w="833" w:type="pct"/>
            <w:vAlign w:val="center"/>
          </w:tcPr>
          <w:p w:rsidR="00D329E2" w:rsidRPr="009B169E" w:rsidRDefault="00821235" w:rsidP="00D0473B">
            <w:pPr>
              <w:rPr>
                <w:rFonts w:asciiTheme="minorHAnsi" w:hAnsiTheme="minorHAnsi" w:cs="Arial"/>
                <w:b/>
                <w:lang w:val="en-IE"/>
              </w:rPr>
            </w:pPr>
            <w:r w:rsidRPr="009B169E">
              <w:rPr>
                <w:rFonts w:asciiTheme="minorHAnsi" w:hAnsiTheme="minorHAnsi" w:cs="Arial"/>
                <w:b/>
                <w:lang w:val="en-IE"/>
              </w:rPr>
              <w:t>Targets achieved</w:t>
            </w:r>
          </w:p>
        </w:tc>
      </w:tr>
      <w:tr w:rsidR="005F4A21" w:rsidRPr="009B169E" w:rsidTr="005F4A21">
        <w:tc>
          <w:tcPr>
            <w:tcW w:w="834" w:type="pct"/>
          </w:tcPr>
          <w:p w:rsidR="005F4A21" w:rsidRDefault="005F4A21" w:rsidP="00384356">
            <w:pPr>
              <w:jc w:val="both"/>
              <w:rPr>
                <w:sz w:val="20"/>
                <w:szCs w:val="20"/>
                <w:lang w:val="en-IE"/>
              </w:rPr>
            </w:pPr>
            <w:r w:rsidRPr="00B319B6">
              <w:rPr>
                <w:sz w:val="20"/>
                <w:szCs w:val="20"/>
                <w:lang w:val="en-IE"/>
              </w:rPr>
              <w:sym w:font="Wingdings" w:char="F0AB"/>
            </w:r>
            <w:r w:rsidRPr="00B319B6">
              <w:rPr>
                <w:sz w:val="20"/>
                <w:szCs w:val="20"/>
                <w:lang w:val="en-IE"/>
              </w:rPr>
              <w:t>Pupils become familiar with the language of problem solving and can identify which operation/s is/are  required</w:t>
            </w:r>
          </w:p>
          <w:p w:rsidR="009B1CF5" w:rsidRDefault="009B1CF5" w:rsidP="00384356">
            <w:pPr>
              <w:jc w:val="both"/>
              <w:rPr>
                <w:sz w:val="20"/>
                <w:szCs w:val="20"/>
                <w:lang w:val="en-IE"/>
              </w:rPr>
            </w:pPr>
          </w:p>
          <w:p w:rsidR="009B1CF5" w:rsidRPr="00CE09EA" w:rsidRDefault="009B1CF5" w:rsidP="00384356">
            <w:pPr>
              <w:jc w:val="both"/>
              <w:rPr>
                <w:b/>
                <w:sz w:val="20"/>
                <w:szCs w:val="20"/>
                <w:lang w:val="en-IE"/>
              </w:rPr>
            </w:pPr>
            <w:r w:rsidRPr="00CE09EA">
              <w:rPr>
                <w:b/>
                <w:sz w:val="20"/>
                <w:szCs w:val="20"/>
                <w:lang w:val="en-IE"/>
              </w:rPr>
              <w:t>Sept/Oct 2019:</w:t>
            </w:r>
          </w:p>
          <w:p w:rsidR="009B1CF5" w:rsidRPr="00B319B6" w:rsidRDefault="009B1CF5" w:rsidP="004C5334">
            <w:pPr>
              <w:jc w:val="both"/>
              <w:rPr>
                <w:sz w:val="20"/>
                <w:szCs w:val="20"/>
                <w:lang w:val="en-IE"/>
              </w:rPr>
            </w:pPr>
            <w:r>
              <w:rPr>
                <w:sz w:val="20"/>
                <w:szCs w:val="20"/>
                <w:lang w:val="en-IE"/>
              </w:rPr>
              <w:t xml:space="preserve">*Pupils become familiar with language of problem solving and can identify which operation is required and this year </w:t>
            </w:r>
            <w:r w:rsidR="004C5334">
              <w:rPr>
                <w:sz w:val="20"/>
                <w:szCs w:val="20"/>
                <w:lang w:val="en-IE"/>
              </w:rPr>
              <w:t>our success rate will not drop below 66.2% on the new tests – DOTS</w:t>
            </w:r>
          </w:p>
        </w:tc>
        <w:tc>
          <w:tcPr>
            <w:tcW w:w="834" w:type="pct"/>
          </w:tcPr>
          <w:p w:rsidR="005F4A21" w:rsidRPr="00B319B6" w:rsidRDefault="005F4A21" w:rsidP="00384356">
            <w:pPr>
              <w:rPr>
                <w:sz w:val="20"/>
                <w:szCs w:val="20"/>
                <w:lang w:val="en-IE"/>
              </w:rPr>
            </w:pPr>
            <w:r w:rsidRPr="00B319B6">
              <w:rPr>
                <w:sz w:val="20"/>
                <w:szCs w:val="20"/>
                <w:lang w:val="en-IE"/>
              </w:rPr>
              <w:t xml:space="preserve">•Focus on mathematical  language, specifically the language of operations </w:t>
            </w:r>
          </w:p>
          <w:p w:rsidR="005F4A21" w:rsidRPr="00B319B6" w:rsidRDefault="005F4A21" w:rsidP="00384356">
            <w:pPr>
              <w:rPr>
                <w:sz w:val="20"/>
                <w:szCs w:val="20"/>
                <w:lang w:val="en-IE"/>
              </w:rPr>
            </w:pPr>
            <w:r w:rsidRPr="00B319B6">
              <w:rPr>
                <w:sz w:val="20"/>
                <w:szCs w:val="20"/>
                <w:lang w:val="en-IE"/>
              </w:rPr>
              <w:t xml:space="preserve">•Problem solving strategy RUDE (Read, Underline, Draw and Estimate) to be implemented throughout the school and to be taught at each class level </w:t>
            </w:r>
          </w:p>
          <w:p w:rsidR="005F4A21" w:rsidRPr="00B319B6" w:rsidRDefault="005F4A21" w:rsidP="00384356">
            <w:pPr>
              <w:rPr>
                <w:sz w:val="20"/>
                <w:szCs w:val="20"/>
                <w:lang w:val="en-IE"/>
              </w:rPr>
            </w:pPr>
            <w:r w:rsidRPr="00B319B6">
              <w:rPr>
                <w:sz w:val="20"/>
                <w:szCs w:val="20"/>
                <w:lang w:val="en-IE"/>
              </w:rPr>
              <w:t xml:space="preserve">•Posters on mathematical language and problem solving strategies, </w:t>
            </w:r>
            <w:proofErr w:type="spellStart"/>
            <w:r w:rsidRPr="00B319B6">
              <w:rPr>
                <w:sz w:val="20"/>
                <w:szCs w:val="20"/>
                <w:lang w:val="en-IE"/>
              </w:rPr>
              <w:t>eg</w:t>
            </w:r>
            <w:proofErr w:type="spellEnd"/>
            <w:r w:rsidRPr="00B319B6">
              <w:rPr>
                <w:sz w:val="20"/>
                <w:szCs w:val="20"/>
                <w:lang w:val="en-IE"/>
              </w:rPr>
              <w:t>, RUDE to be displayed in each classroom</w:t>
            </w:r>
          </w:p>
          <w:p w:rsidR="005F4A21" w:rsidRPr="00B319B6" w:rsidRDefault="005F4A21" w:rsidP="00384356">
            <w:pPr>
              <w:rPr>
                <w:sz w:val="20"/>
                <w:szCs w:val="20"/>
                <w:lang w:val="en-IE"/>
              </w:rPr>
            </w:pPr>
            <w:r w:rsidRPr="00B319B6">
              <w:rPr>
                <w:sz w:val="20"/>
                <w:szCs w:val="20"/>
                <w:lang w:val="en-IE"/>
              </w:rPr>
              <w:t>•Teacher modelling of problem solving strategy to whole class, small groups, peer groups and individual pupils and through teacher modelling, the children will use more visual supports and cues to aid maths</w:t>
            </w:r>
          </w:p>
          <w:p w:rsidR="005F4A21" w:rsidRPr="00B319B6" w:rsidRDefault="005F4A21" w:rsidP="00384356">
            <w:pPr>
              <w:rPr>
                <w:sz w:val="20"/>
                <w:szCs w:val="20"/>
                <w:lang w:val="en-IE"/>
              </w:rPr>
            </w:pPr>
            <w:r w:rsidRPr="00B319B6">
              <w:rPr>
                <w:sz w:val="20"/>
                <w:szCs w:val="20"/>
                <w:lang w:val="en-IE"/>
              </w:rPr>
              <w:t>•One Word problems to be worked out daily</w:t>
            </w:r>
          </w:p>
          <w:p w:rsidR="005F4A21" w:rsidRPr="00B319B6" w:rsidRDefault="005F4A21" w:rsidP="00384356">
            <w:pPr>
              <w:rPr>
                <w:sz w:val="20"/>
                <w:szCs w:val="20"/>
                <w:lang w:val="en-IE"/>
              </w:rPr>
            </w:pPr>
            <w:r w:rsidRPr="00B319B6">
              <w:rPr>
                <w:sz w:val="20"/>
                <w:szCs w:val="20"/>
                <w:lang w:val="en-IE"/>
              </w:rPr>
              <w:t xml:space="preserve">•Oral and Word problems to be used as a starting point for assembly at various points throughout the year </w:t>
            </w:r>
          </w:p>
          <w:p w:rsidR="005F4A21" w:rsidRPr="00B319B6" w:rsidRDefault="005F4A21" w:rsidP="00384356">
            <w:pPr>
              <w:rPr>
                <w:sz w:val="20"/>
                <w:szCs w:val="20"/>
                <w:lang w:val="en-IE"/>
              </w:rPr>
            </w:pPr>
            <w:r w:rsidRPr="00B319B6">
              <w:rPr>
                <w:sz w:val="20"/>
                <w:szCs w:val="20"/>
                <w:lang w:val="en-IE"/>
              </w:rPr>
              <w:t>•Learning Support teacher to work with class teachers in implementing strategy</w:t>
            </w:r>
          </w:p>
          <w:p w:rsidR="005F4A21" w:rsidRDefault="005F4A21" w:rsidP="00384356">
            <w:pPr>
              <w:rPr>
                <w:sz w:val="20"/>
                <w:szCs w:val="20"/>
                <w:lang w:val="en-IE"/>
              </w:rPr>
            </w:pPr>
            <w:r w:rsidRPr="00B319B6">
              <w:rPr>
                <w:sz w:val="20"/>
                <w:szCs w:val="20"/>
                <w:lang w:val="en-IE"/>
              </w:rPr>
              <w:t>•Quick fire questions from various teachers anywhere during the day</w:t>
            </w:r>
          </w:p>
          <w:p w:rsidR="005F4A21" w:rsidRDefault="005F4A21" w:rsidP="00384356">
            <w:pPr>
              <w:rPr>
                <w:sz w:val="20"/>
                <w:szCs w:val="20"/>
              </w:rPr>
            </w:pPr>
            <w:r w:rsidRPr="00B319B6">
              <w:rPr>
                <w:sz w:val="20"/>
                <w:szCs w:val="20"/>
                <w:lang w:val="en-IE"/>
              </w:rPr>
              <w:t>•</w:t>
            </w:r>
            <w:r>
              <w:rPr>
                <w:sz w:val="20"/>
                <w:szCs w:val="20"/>
              </w:rPr>
              <w:t>5</w:t>
            </w:r>
            <w:r w:rsidRPr="004801A6">
              <w:rPr>
                <w:sz w:val="20"/>
                <w:szCs w:val="20"/>
              </w:rPr>
              <w:t xml:space="preserve"> minutes oral/mental maths daily</w:t>
            </w:r>
          </w:p>
          <w:p w:rsidR="005F4A21" w:rsidRPr="004801A6" w:rsidRDefault="005F4A21" w:rsidP="00384356">
            <w:pPr>
              <w:rPr>
                <w:sz w:val="20"/>
                <w:szCs w:val="20"/>
              </w:rPr>
            </w:pPr>
            <w:r w:rsidRPr="00B319B6">
              <w:rPr>
                <w:sz w:val="20"/>
                <w:szCs w:val="20"/>
                <w:lang w:val="en-IE"/>
              </w:rPr>
              <w:t>•</w:t>
            </w:r>
            <w:r w:rsidRPr="004801A6">
              <w:rPr>
                <w:sz w:val="20"/>
                <w:szCs w:val="20"/>
              </w:rPr>
              <w:t>Maths trail once a term (LS Teacher)</w:t>
            </w:r>
          </w:p>
          <w:p w:rsidR="005F4A21" w:rsidRPr="005F4A21" w:rsidRDefault="005F4A21" w:rsidP="00384356">
            <w:pPr>
              <w:rPr>
                <w:rFonts w:ascii="Verdana" w:hAnsi="Verdana"/>
              </w:rPr>
            </w:pPr>
            <w:r w:rsidRPr="00B319B6">
              <w:rPr>
                <w:sz w:val="20"/>
                <w:szCs w:val="20"/>
                <w:lang w:val="en-IE"/>
              </w:rPr>
              <w:t>•</w:t>
            </w:r>
            <w:r w:rsidRPr="004801A6">
              <w:rPr>
                <w:sz w:val="20"/>
                <w:szCs w:val="20"/>
              </w:rPr>
              <w:t xml:space="preserve">Use of ICT to reinforce concepts, </w:t>
            </w:r>
            <w:proofErr w:type="spellStart"/>
            <w:r w:rsidRPr="004801A6">
              <w:rPr>
                <w:sz w:val="20"/>
                <w:szCs w:val="20"/>
              </w:rPr>
              <w:t>eg</w:t>
            </w:r>
            <w:proofErr w:type="spellEnd"/>
            <w:r w:rsidRPr="004801A6">
              <w:rPr>
                <w:sz w:val="20"/>
                <w:szCs w:val="20"/>
              </w:rPr>
              <w:t xml:space="preserve">, Interactive Whiteboard games, Planet </w:t>
            </w:r>
            <w:r w:rsidRPr="004801A6">
              <w:rPr>
                <w:sz w:val="20"/>
                <w:szCs w:val="20"/>
              </w:rPr>
              <w:lastRenderedPageBreak/>
              <w:t>Maths Online Resources, etc.</w:t>
            </w:r>
            <w:r>
              <w:rPr>
                <w:rFonts w:ascii="Verdana" w:hAnsi="Verdana"/>
              </w:rPr>
              <w:t xml:space="preserve"> </w:t>
            </w:r>
          </w:p>
        </w:tc>
        <w:tc>
          <w:tcPr>
            <w:tcW w:w="833" w:type="pct"/>
          </w:tcPr>
          <w:p w:rsidR="005F4A21" w:rsidRPr="00B319B6" w:rsidRDefault="005F4A21" w:rsidP="00384356">
            <w:pPr>
              <w:jc w:val="both"/>
              <w:rPr>
                <w:sz w:val="20"/>
                <w:szCs w:val="20"/>
                <w:lang w:val="en-IE"/>
              </w:rPr>
            </w:pPr>
            <w:r w:rsidRPr="00B319B6">
              <w:rPr>
                <w:sz w:val="20"/>
                <w:szCs w:val="20"/>
                <w:lang w:val="en-IE"/>
              </w:rPr>
              <w:lastRenderedPageBreak/>
              <w:t>All Staff</w:t>
            </w:r>
          </w:p>
        </w:tc>
        <w:tc>
          <w:tcPr>
            <w:tcW w:w="833" w:type="pct"/>
          </w:tcPr>
          <w:p w:rsidR="005F4A21" w:rsidRPr="00B319B6" w:rsidRDefault="005F4A21" w:rsidP="00384356">
            <w:pPr>
              <w:rPr>
                <w:sz w:val="20"/>
                <w:szCs w:val="20"/>
                <w:lang w:val="en-IE"/>
              </w:rPr>
            </w:pPr>
            <w:r w:rsidRPr="00B319B6">
              <w:rPr>
                <w:sz w:val="20"/>
                <w:szCs w:val="20"/>
                <w:lang w:val="en-IE"/>
              </w:rPr>
              <w:sym w:font="Wingdings" w:char="F0AB"/>
            </w:r>
            <w:r w:rsidRPr="00B319B6">
              <w:rPr>
                <w:sz w:val="20"/>
                <w:szCs w:val="20"/>
                <w:lang w:val="en-IE"/>
              </w:rPr>
              <w:t>Teacher observation of pupils ability to attack word problems</w:t>
            </w:r>
          </w:p>
          <w:p w:rsidR="005F4A21" w:rsidRPr="00B319B6" w:rsidRDefault="005F4A21" w:rsidP="00384356">
            <w:pPr>
              <w:rPr>
                <w:sz w:val="20"/>
                <w:szCs w:val="20"/>
                <w:lang w:val="en-IE"/>
              </w:rPr>
            </w:pPr>
            <w:r w:rsidRPr="00B319B6">
              <w:rPr>
                <w:sz w:val="20"/>
                <w:szCs w:val="20"/>
                <w:lang w:val="en-IE"/>
              </w:rPr>
              <w:sym w:font="Wingdings" w:char="F0AB"/>
            </w:r>
            <w:r w:rsidRPr="00B319B6">
              <w:rPr>
                <w:sz w:val="20"/>
                <w:szCs w:val="20"/>
                <w:lang w:val="en-IE"/>
              </w:rPr>
              <w:t>Pupils “have a go” before seeking help or giving up!!</w:t>
            </w:r>
          </w:p>
          <w:p w:rsidR="005F4A21" w:rsidRPr="00B319B6" w:rsidRDefault="005F4A21" w:rsidP="00384356">
            <w:pPr>
              <w:rPr>
                <w:sz w:val="20"/>
                <w:szCs w:val="20"/>
                <w:lang w:val="en-IE"/>
              </w:rPr>
            </w:pPr>
            <w:r w:rsidRPr="00B319B6">
              <w:rPr>
                <w:sz w:val="20"/>
                <w:szCs w:val="20"/>
                <w:lang w:val="en-IE"/>
              </w:rPr>
              <w:sym w:font="Wingdings" w:char="F0AB"/>
            </w:r>
            <w:r w:rsidRPr="00B319B6">
              <w:rPr>
                <w:sz w:val="20"/>
                <w:szCs w:val="20"/>
                <w:lang w:val="en-IE"/>
              </w:rPr>
              <w:t>Increase in pupils confidence and competence in solving problems</w:t>
            </w:r>
          </w:p>
          <w:p w:rsidR="005F4A21" w:rsidRPr="00B319B6" w:rsidRDefault="005F4A21" w:rsidP="00384356">
            <w:pPr>
              <w:rPr>
                <w:sz w:val="20"/>
                <w:szCs w:val="20"/>
                <w:lang w:val="en-IE"/>
              </w:rPr>
            </w:pPr>
            <w:r w:rsidRPr="00B319B6">
              <w:rPr>
                <w:sz w:val="20"/>
                <w:szCs w:val="20"/>
                <w:lang w:val="en-IE"/>
              </w:rPr>
              <w:sym w:font="Wingdings" w:char="F0AB"/>
            </w:r>
            <w:r w:rsidRPr="00B319B6">
              <w:rPr>
                <w:sz w:val="20"/>
                <w:szCs w:val="20"/>
                <w:lang w:val="en-IE"/>
              </w:rPr>
              <w:t>The ease with which pupils answer quick fire questions</w:t>
            </w:r>
          </w:p>
          <w:p w:rsidR="005F4A21" w:rsidRPr="00B319B6" w:rsidRDefault="005F4A21" w:rsidP="00384356">
            <w:pPr>
              <w:rPr>
                <w:sz w:val="20"/>
                <w:szCs w:val="20"/>
                <w:lang w:val="en-IE"/>
              </w:rPr>
            </w:pPr>
            <w:r w:rsidRPr="00B319B6">
              <w:rPr>
                <w:sz w:val="20"/>
                <w:szCs w:val="20"/>
                <w:lang w:val="en-IE"/>
              </w:rPr>
              <w:sym w:font="Wingdings" w:char="F0AB"/>
            </w:r>
            <w:r w:rsidRPr="00B319B6">
              <w:rPr>
                <w:sz w:val="20"/>
                <w:szCs w:val="20"/>
                <w:lang w:val="en-IE"/>
              </w:rPr>
              <w:t>An increase in the percentage of pupils above 50 percentile in our Standardised tests</w:t>
            </w:r>
          </w:p>
        </w:tc>
        <w:tc>
          <w:tcPr>
            <w:tcW w:w="833" w:type="pct"/>
            <w:vAlign w:val="center"/>
          </w:tcPr>
          <w:p w:rsidR="005F4A21" w:rsidRPr="009B1CF5" w:rsidRDefault="00B843B6" w:rsidP="00D0473B">
            <w:pPr>
              <w:rPr>
                <w:rFonts w:asciiTheme="minorHAnsi" w:hAnsiTheme="minorHAnsi" w:cs="Arial"/>
                <w:b/>
                <w:sz w:val="20"/>
                <w:szCs w:val="20"/>
                <w:lang w:val="en-IE"/>
              </w:rPr>
            </w:pPr>
            <w:r w:rsidRPr="009B1CF5">
              <w:rPr>
                <w:rFonts w:asciiTheme="minorHAnsi" w:hAnsiTheme="minorHAnsi" w:cs="Arial"/>
                <w:b/>
                <w:sz w:val="20"/>
                <w:szCs w:val="20"/>
                <w:lang w:val="en-IE"/>
              </w:rPr>
              <w:t>Sept/Oct 2019</w:t>
            </w:r>
          </w:p>
          <w:p w:rsidR="009B1CF5" w:rsidRDefault="009B1CF5" w:rsidP="00D0473B">
            <w:pPr>
              <w:rPr>
                <w:sz w:val="20"/>
                <w:szCs w:val="20"/>
                <w:lang w:val="en-IE"/>
              </w:rPr>
            </w:pPr>
            <w:r>
              <w:rPr>
                <w:sz w:val="20"/>
                <w:szCs w:val="20"/>
                <w:lang w:val="en-IE"/>
              </w:rPr>
              <w:t xml:space="preserve">*We are ecstatic and proud of the tremendous strides made by our pupil in the area of </w:t>
            </w:r>
            <w:r w:rsidR="004C5334">
              <w:rPr>
                <w:sz w:val="20"/>
                <w:szCs w:val="20"/>
                <w:lang w:val="en-IE"/>
              </w:rPr>
              <w:t>Standardised</w:t>
            </w:r>
            <w:r>
              <w:rPr>
                <w:sz w:val="20"/>
                <w:szCs w:val="20"/>
                <w:lang w:val="en-IE"/>
              </w:rPr>
              <w:t xml:space="preserve"> Test Results.</w:t>
            </w:r>
          </w:p>
          <w:p w:rsidR="00B843B6" w:rsidRPr="00B843B6" w:rsidRDefault="009B1CF5" w:rsidP="00D0473B">
            <w:pPr>
              <w:rPr>
                <w:sz w:val="20"/>
                <w:szCs w:val="20"/>
                <w:lang w:val="en-IE"/>
              </w:rPr>
            </w:pPr>
            <w:r>
              <w:rPr>
                <w:sz w:val="20"/>
                <w:szCs w:val="20"/>
                <w:lang w:val="en-IE"/>
              </w:rPr>
              <w:t>We are aware that we have used the old version of the Drumcondra Tests and this year we will be using the new version DOTS – as a result we have decided to keep up the emphasis on the language and vocabulary of Maths</w:t>
            </w:r>
          </w:p>
        </w:tc>
        <w:tc>
          <w:tcPr>
            <w:tcW w:w="833" w:type="pct"/>
            <w:vAlign w:val="center"/>
          </w:tcPr>
          <w:p w:rsidR="005F4A21" w:rsidRPr="009B1CF5" w:rsidRDefault="009B1CF5" w:rsidP="00D0473B">
            <w:pPr>
              <w:rPr>
                <w:b/>
                <w:sz w:val="20"/>
                <w:szCs w:val="20"/>
                <w:lang w:val="en-IE"/>
              </w:rPr>
            </w:pPr>
            <w:r w:rsidRPr="009B1CF5">
              <w:rPr>
                <w:b/>
                <w:sz w:val="20"/>
                <w:szCs w:val="20"/>
                <w:lang w:val="en-IE"/>
              </w:rPr>
              <w:t>Sept/Oct 2019</w:t>
            </w:r>
          </w:p>
          <w:p w:rsidR="009B1CF5" w:rsidRPr="009B169E" w:rsidRDefault="009B1CF5" w:rsidP="00D0473B">
            <w:pPr>
              <w:rPr>
                <w:rFonts w:asciiTheme="minorHAnsi" w:hAnsiTheme="minorHAnsi" w:cs="Arial"/>
                <w:b/>
                <w:lang w:val="en-IE"/>
              </w:rPr>
            </w:pPr>
            <w:r w:rsidRPr="009B1CF5">
              <w:rPr>
                <w:sz w:val="20"/>
                <w:szCs w:val="20"/>
                <w:lang w:val="en-IE"/>
              </w:rPr>
              <w:t>*We have achieved our target of increasing the percentage of pupils above the 50</w:t>
            </w:r>
            <w:r w:rsidRPr="009B1CF5">
              <w:rPr>
                <w:sz w:val="20"/>
                <w:szCs w:val="20"/>
                <w:vertAlign w:val="superscript"/>
                <w:lang w:val="en-IE"/>
              </w:rPr>
              <w:t>th</w:t>
            </w:r>
            <w:r w:rsidRPr="009B1CF5">
              <w:rPr>
                <w:sz w:val="20"/>
                <w:szCs w:val="20"/>
                <w:lang w:val="en-IE"/>
              </w:rPr>
              <w:t xml:space="preserve"> percentile in our Standardised Tests from 66.2 % to 81.1%</w:t>
            </w:r>
          </w:p>
        </w:tc>
      </w:tr>
      <w:tr w:rsidR="005F4A21" w:rsidRPr="009B169E" w:rsidTr="005F4A21">
        <w:trPr>
          <w:cantSplit/>
          <w:trHeight w:val="8488"/>
        </w:trPr>
        <w:tc>
          <w:tcPr>
            <w:tcW w:w="834" w:type="pct"/>
          </w:tcPr>
          <w:p w:rsidR="005F4A21" w:rsidRDefault="005F4A21" w:rsidP="00D0473B">
            <w:pPr>
              <w:jc w:val="both"/>
              <w:rPr>
                <w:sz w:val="20"/>
                <w:szCs w:val="20"/>
                <w:lang w:val="en-IE"/>
              </w:rPr>
            </w:pPr>
            <w:r w:rsidRPr="004801A6">
              <w:rPr>
                <w:sz w:val="20"/>
                <w:szCs w:val="20"/>
                <w:lang w:val="en-IE"/>
              </w:rPr>
              <w:lastRenderedPageBreak/>
              <w:t xml:space="preserve">Pupils will know their tables </w:t>
            </w:r>
          </w:p>
          <w:p w:rsidR="00BA5BE2" w:rsidRDefault="00BA5BE2" w:rsidP="00D0473B">
            <w:pPr>
              <w:jc w:val="both"/>
              <w:rPr>
                <w:sz w:val="20"/>
                <w:szCs w:val="20"/>
                <w:lang w:val="en-IE"/>
              </w:rPr>
            </w:pPr>
          </w:p>
          <w:p w:rsidR="00BA5BE2" w:rsidRDefault="00BA5BE2" w:rsidP="00D0473B">
            <w:pPr>
              <w:jc w:val="both"/>
              <w:rPr>
                <w:sz w:val="20"/>
                <w:szCs w:val="20"/>
                <w:lang w:val="en-IE"/>
              </w:rPr>
            </w:pPr>
          </w:p>
          <w:p w:rsidR="00BA5BE2" w:rsidRDefault="00BA5BE2" w:rsidP="00BA5BE2">
            <w:pPr>
              <w:rPr>
                <w:b/>
                <w:sz w:val="20"/>
                <w:szCs w:val="20"/>
                <w:lang w:val="en-IE"/>
              </w:rPr>
            </w:pPr>
            <w:r w:rsidRPr="009B1CF5">
              <w:rPr>
                <w:b/>
                <w:sz w:val="20"/>
                <w:szCs w:val="20"/>
                <w:lang w:val="en-IE"/>
              </w:rPr>
              <w:t>Sept/Oct 2019</w:t>
            </w:r>
          </w:p>
          <w:p w:rsidR="0048459E" w:rsidRDefault="00CB0691" w:rsidP="00D0473B">
            <w:pPr>
              <w:jc w:val="both"/>
              <w:rPr>
                <w:sz w:val="20"/>
                <w:szCs w:val="20"/>
                <w:lang w:val="en-IE"/>
              </w:rPr>
            </w:pPr>
            <w:r w:rsidRPr="004801A6">
              <w:rPr>
                <w:sz w:val="20"/>
                <w:szCs w:val="20"/>
                <w:lang w:val="en-IE"/>
              </w:rPr>
              <w:t xml:space="preserve">Pupils will know their tables </w:t>
            </w:r>
            <w:r>
              <w:rPr>
                <w:sz w:val="20"/>
                <w:szCs w:val="20"/>
                <w:lang w:val="en-IE"/>
              </w:rPr>
              <w:t>by</w:t>
            </w:r>
            <w:r w:rsidR="0048459E">
              <w:rPr>
                <w:sz w:val="20"/>
                <w:szCs w:val="20"/>
                <w:lang w:val="en-IE"/>
              </w:rPr>
              <w:t xml:space="preserve"> </w:t>
            </w:r>
            <w:r>
              <w:rPr>
                <w:sz w:val="20"/>
                <w:szCs w:val="20"/>
                <w:lang w:val="en-IE"/>
              </w:rPr>
              <w:t>showing an</w:t>
            </w:r>
            <w:r w:rsidR="00BA5BE2">
              <w:rPr>
                <w:sz w:val="20"/>
                <w:szCs w:val="20"/>
                <w:lang w:val="en-IE"/>
              </w:rPr>
              <w:t xml:space="preserve"> increase</w:t>
            </w:r>
            <w:r w:rsidR="0048459E">
              <w:rPr>
                <w:sz w:val="20"/>
                <w:szCs w:val="20"/>
                <w:lang w:val="en-IE"/>
              </w:rPr>
              <w:t xml:space="preserve"> of</w:t>
            </w:r>
          </w:p>
          <w:p w:rsidR="0048459E" w:rsidRDefault="0048459E" w:rsidP="0048459E">
            <w:pPr>
              <w:jc w:val="both"/>
              <w:rPr>
                <w:sz w:val="20"/>
                <w:szCs w:val="20"/>
                <w:lang w:val="en-IE"/>
              </w:rPr>
            </w:pPr>
            <w:r>
              <w:rPr>
                <w:sz w:val="20"/>
                <w:szCs w:val="20"/>
                <w:lang w:val="en-IE"/>
              </w:rPr>
              <w:t xml:space="preserve">*1% in Multiplication and Division  </w:t>
            </w:r>
          </w:p>
          <w:p w:rsidR="0048459E" w:rsidRDefault="0048459E" w:rsidP="0048459E">
            <w:pPr>
              <w:jc w:val="both"/>
              <w:rPr>
                <w:sz w:val="20"/>
                <w:szCs w:val="20"/>
                <w:lang w:val="en-IE"/>
              </w:rPr>
            </w:pPr>
            <w:r>
              <w:rPr>
                <w:sz w:val="20"/>
                <w:szCs w:val="20"/>
                <w:lang w:val="en-IE"/>
              </w:rPr>
              <w:t xml:space="preserve">*10% in Addition and Subtraction; </w:t>
            </w:r>
          </w:p>
          <w:p w:rsidR="00CB0691" w:rsidRPr="002C20D5" w:rsidRDefault="00BA5BE2" w:rsidP="00D0473B">
            <w:pPr>
              <w:jc w:val="both"/>
              <w:rPr>
                <w:sz w:val="20"/>
                <w:szCs w:val="20"/>
                <w:u w:val="single"/>
                <w:lang w:val="en-IE"/>
              </w:rPr>
            </w:pPr>
            <w:r>
              <w:rPr>
                <w:sz w:val="20"/>
                <w:szCs w:val="20"/>
                <w:lang w:val="en-IE"/>
              </w:rPr>
              <w:t xml:space="preserve"> </w:t>
            </w:r>
            <w:proofErr w:type="gramStart"/>
            <w:r>
              <w:rPr>
                <w:sz w:val="20"/>
                <w:szCs w:val="20"/>
                <w:lang w:val="en-IE"/>
              </w:rPr>
              <w:t>in</w:t>
            </w:r>
            <w:proofErr w:type="gramEnd"/>
            <w:r>
              <w:rPr>
                <w:sz w:val="20"/>
                <w:szCs w:val="20"/>
                <w:lang w:val="en-IE"/>
              </w:rPr>
              <w:t xml:space="preserve"> the </w:t>
            </w:r>
            <w:r w:rsidR="00CB0691">
              <w:rPr>
                <w:sz w:val="20"/>
                <w:szCs w:val="20"/>
                <w:lang w:val="en-IE"/>
              </w:rPr>
              <w:t xml:space="preserve">Ballad </w:t>
            </w:r>
            <w:r w:rsidR="0048459E">
              <w:rPr>
                <w:sz w:val="20"/>
                <w:szCs w:val="20"/>
                <w:lang w:val="en-IE"/>
              </w:rPr>
              <w:t>&amp; Westwood Tests.</w:t>
            </w:r>
          </w:p>
          <w:p w:rsidR="0048459E" w:rsidRDefault="0048459E" w:rsidP="00D0473B">
            <w:pPr>
              <w:jc w:val="both"/>
              <w:rPr>
                <w:sz w:val="20"/>
                <w:szCs w:val="20"/>
                <w:lang w:val="en-IE"/>
              </w:rPr>
            </w:pPr>
          </w:p>
          <w:p w:rsidR="00BA5BE2" w:rsidRPr="004801A6" w:rsidRDefault="0048459E" w:rsidP="00D0473B">
            <w:pPr>
              <w:jc w:val="both"/>
              <w:rPr>
                <w:sz w:val="20"/>
                <w:szCs w:val="20"/>
                <w:lang w:val="en-IE"/>
              </w:rPr>
            </w:pPr>
            <w:r>
              <w:rPr>
                <w:sz w:val="20"/>
                <w:szCs w:val="20"/>
                <w:lang w:val="en-IE"/>
              </w:rPr>
              <w:t>**</w:t>
            </w:r>
            <w:r w:rsidR="00BA5BE2">
              <w:rPr>
                <w:sz w:val="20"/>
                <w:szCs w:val="20"/>
                <w:lang w:val="en-IE"/>
              </w:rPr>
              <w:t>We feel unable to put a target on the recall area in the Standardised test due to the new system. (DOTS)</w:t>
            </w:r>
          </w:p>
        </w:tc>
        <w:tc>
          <w:tcPr>
            <w:tcW w:w="834" w:type="pct"/>
          </w:tcPr>
          <w:p w:rsidR="005F4A21" w:rsidRPr="004801A6" w:rsidRDefault="005F4A21" w:rsidP="004801A6">
            <w:pPr>
              <w:rPr>
                <w:rFonts w:ascii="Verdana" w:hAnsi="Verdana"/>
              </w:rPr>
            </w:pPr>
            <w:r w:rsidRPr="00B319B6">
              <w:rPr>
                <w:sz w:val="20"/>
                <w:szCs w:val="20"/>
                <w:lang w:val="en-IE"/>
              </w:rPr>
              <w:t>•</w:t>
            </w:r>
            <w:r w:rsidRPr="004801A6">
              <w:rPr>
                <w:sz w:val="20"/>
                <w:szCs w:val="20"/>
                <w:lang w:val="en-IE"/>
              </w:rPr>
              <w:t xml:space="preserve"> </w:t>
            </w:r>
            <w:r w:rsidRPr="004801A6">
              <w:rPr>
                <w:sz w:val="20"/>
                <w:szCs w:val="20"/>
              </w:rPr>
              <w:t>5 minutes table</w:t>
            </w:r>
            <w:r>
              <w:rPr>
                <w:sz w:val="20"/>
                <w:szCs w:val="20"/>
              </w:rPr>
              <w:t>s</w:t>
            </w:r>
            <w:r w:rsidRPr="004801A6">
              <w:rPr>
                <w:sz w:val="20"/>
                <w:szCs w:val="20"/>
              </w:rPr>
              <w:t xml:space="preserve"> work each day – reciting, writing, using multiples, using ICT games, clock game</w:t>
            </w:r>
          </w:p>
          <w:p w:rsidR="005F4A21" w:rsidRDefault="005F4A21" w:rsidP="004801A6">
            <w:pPr>
              <w:rPr>
                <w:sz w:val="20"/>
                <w:szCs w:val="20"/>
              </w:rPr>
            </w:pPr>
            <w:r w:rsidRPr="00B319B6">
              <w:rPr>
                <w:sz w:val="20"/>
                <w:szCs w:val="20"/>
                <w:lang w:val="en-IE"/>
              </w:rPr>
              <w:t>•</w:t>
            </w:r>
            <w:r w:rsidRPr="004801A6">
              <w:rPr>
                <w:sz w:val="20"/>
                <w:szCs w:val="20"/>
              </w:rPr>
              <w:t>To ad</w:t>
            </w:r>
            <w:r w:rsidR="00184046">
              <w:rPr>
                <w:sz w:val="20"/>
                <w:szCs w:val="20"/>
              </w:rPr>
              <w:t>minister  the Ballard and Westwood</w:t>
            </w:r>
            <w:r w:rsidRPr="004801A6">
              <w:rPr>
                <w:sz w:val="20"/>
                <w:szCs w:val="20"/>
              </w:rPr>
              <w:t xml:space="preserve"> Tables test 4 times in the school year (1</w:t>
            </w:r>
            <w:r w:rsidRPr="004801A6">
              <w:rPr>
                <w:sz w:val="20"/>
                <w:szCs w:val="20"/>
                <w:vertAlign w:val="superscript"/>
              </w:rPr>
              <w:t>st</w:t>
            </w:r>
            <w:r w:rsidRPr="004801A6">
              <w:rPr>
                <w:sz w:val="20"/>
                <w:szCs w:val="20"/>
              </w:rPr>
              <w:t xml:space="preserve"> – 6</w:t>
            </w:r>
            <w:r w:rsidRPr="004801A6">
              <w:rPr>
                <w:sz w:val="20"/>
                <w:szCs w:val="20"/>
                <w:vertAlign w:val="superscript"/>
              </w:rPr>
              <w:t>th</w:t>
            </w:r>
            <w:r w:rsidRPr="004801A6">
              <w:rPr>
                <w:sz w:val="20"/>
                <w:szCs w:val="20"/>
              </w:rPr>
              <w:t xml:space="preserve"> Class)</w:t>
            </w:r>
          </w:p>
          <w:p w:rsidR="00184046" w:rsidRDefault="00184046" w:rsidP="004801A6">
            <w:pPr>
              <w:rPr>
                <w:sz w:val="20"/>
                <w:szCs w:val="20"/>
              </w:rPr>
            </w:pPr>
            <w:r w:rsidRPr="00B319B6">
              <w:rPr>
                <w:sz w:val="20"/>
                <w:szCs w:val="20"/>
                <w:lang w:val="en-IE"/>
              </w:rPr>
              <w:t>•</w:t>
            </w:r>
            <w:r>
              <w:rPr>
                <w:sz w:val="20"/>
                <w:szCs w:val="20"/>
                <w:lang w:val="en-IE"/>
              </w:rPr>
              <w:t>Administer weekly tests on tables</w:t>
            </w:r>
          </w:p>
          <w:p w:rsidR="005F4A21" w:rsidRPr="0048459E" w:rsidRDefault="005F4A21" w:rsidP="0048459E">
            <w:pPr>
              <w:rPr>
                <w:sz w:val="20"/>
                <w:szCs w:val="20"/>
              </w:rPr>
            </w:pPr>
            <w:r w:rsidRPr="00B319B6">
              <w:rPr>
                <w:sz w:val="20"/>
                <w:szCs w:val="20"/>
                <w:lang w:val="en-IE"/>
              </w:rPr>
              <w:t>•</w:t>
            </w:r>
            <w:r w:rsidRPr="004801A6">
              <w:rPr>
                <w:sz w:val="20"/>
                <w:szCs w:val="20"/>
              </w:rPr>
              <w:t>Use of letters home and newsletter to promote and remind parents to continue to work on tables, give websites and problem solving exercises</w:t>
            </w:r>
          </w:p>
        </w:tc>
        <w:tc>
          <w:tcPr>
            <w:tcW w:w="833" w:type="pct"/>
          </w:tcPr>
          <w:p w:rsidR="005F4A21" w:rsidRPr="004801A6" w:rsidRDefault="005F4A21" w:rsidP="0028176B">
            <w:pPr>
              <w:jc w:val="both"/>
              <w:rPr>
                <w:sz w:val="20"/>
                <w:szCs w:val="20"/>
                <w:lang w:val="en-IE"/>
              </w:rPr>
            </w:pPr>
            <w:r>
              <w:rPr>
                <w:sz w:val="20"/>
                <w:szCs w:val="20"/>
                <w:lang w:val="en-IE"/>
              </w:rPr>
              <w:t>All Staff</w:t>
            </w:r>
          </w:p>
        </w:tc>
        <w:tc>
          <w:tcPr>
            <w:tcW w:w="833" w:type="pct"/>
          </w:tcPr>
          <w:p w:rsidR="005F4A21" w:rsidRDefault="005F4A21" w:rsidP="00BC2C4C">
            <w:pPr>
              <w:rPr>
                <w:sz w:val="20"/>
                <w:szCs w:val="20"/>
                <w:lang w:val="en-IE"/>
              </w:rPr>
            </w:pPr>
            <w:r w:rsidRPr="00B319B6">
              <w:rPr>
                <w:sz w:val="20"/>
                <w:szCs w:val="20"/>
                <w:lang w:val="en-IE"/>
              </w:rPr>
              <w:sym w:font="Wingdings" w:char="F0AB"/>
            </w:r>
            <w:r>
              <w:rPr>
                <w:sz w:val="20"/>
                <w:szCs w:val="20"/>
                <w:lang w:val="en-IE"/>
              </w:rPr>
              <w:t>Pupils will know their tables and make less computational errors</w:t>
            </w:r>
          </w:p>
          <w:p w:rsidR="005F4A21" w:rsidRDefault="005F4A21" w:rsidP="00BC2C4C">
            <w:pPr>
              <w:rPr>
                <w:sz w:val="20"/>
                <w:szCs w:val="20"/>
                <w:lang w:val="en-IE"/>
              </w:rPr>
            </w:pPr>
            <w:r w:rsidRPr="00B319B6">
              <w:rPr>
                <w:sz w:val="20"/>
                <w:szCs w:val="20"/>
                <w:lang w:val="en-IE"/>
              </w:rPr>
              <w:sym w:font="Wingdings" w:char="F0AB"/>
            </w:r>
            <w:r>
              <w:rPr>
                <w:sz w:val="20"/>
                <w:szCs w:val="20"/>
                <w:lang w:val="en-IE"/>
              </w:rPr>
              <w:t>Pupils will check work for computational errors</w:t>
            </w:r>
          </w:p>
          <w:p w:rsidR="00184046" w:rsidRPr="004801A6" w:rsidRDefault="00184046" w:rsidP="00BC2C4C">
            <w:pPr>
              <w:rPr>
                <w:sz w:val="20"/>
                <w:szCs w:val="20"/>
                <w:lang w:val="en-IE"/>
              </w:rPr>
            </w:pPr>
            <w:r w:rsidRPr="00B319B6">
              <w:rPr>
                <w:sz w:val="20"/>
                <w:szCs w:val="20"/>
                <w:lang w:val="en-IE"/>
              </w:rPr>
              <w:sym w:font="Wingdings" w:char="F0AB"/>
            </w:r>
            <w:r>
              <w:rPr>
                <w:sz w:val="20"/>
                <w:szCs w:val="20"/>
                <w:lang w:val="en-IE"/>
              </w:rPr>
              <w:t>Pupils score will increase in weekly tests and in Ballard and Westwood test.</w:t>
            </w:r>
          </w:p>
        </w:tc>
        <w:tc>
          <w:tcPr>
            <w:tcW w:w="833" w:type="pct"/>
          </w:tcPr>
          <w:p w:rsidR="004C5334" w:rsidRPr="009B1CF5" w:rsidRDefault="004C5334" w:rsidP="004C5334">
            <w:pPr>
              <w:rPr>
                <w:rFonts w:asciiTheme="minorHAnsi" w:hAnsiTheme="minorHAnsi" w:cs="Arial"/>
                <w:b/>
                <w:sz w:val="20"/>
                <w:szCs w:val="20"/>
                <w:lang w:val="en-IE"/>
              </w:rPr>
            </w:pPr>
            <w:r w:rsidRPr="009B1CF5">
              <w:rPr>
                <w:rFonts w:asciiTheme="minorHAnsi" w:hAnsiTheme="minorHAnsi" w:cs="Arial"/>
                <w:b/>
                <w:sz w:val="20"/>
                <w:szCs w:val="20"/>
                <w:lang w:val="en-IE"/>
              </w:rPr>
              <w:t>Sept/Oct 2019</w:t>
            </w:r>
          </w:p>
          <w:p w:rsidR="005912E6" w:rsidRDefault="005912E6" w:rsidP="0028176B">
            <w:pPr>
              <w:jc w:val="both"/>
              <w:rPr>
                <w:sz w:val="20"/>
                <w:szCs w:val="20"/>
                <w:lang w:val="en-IE"/>
              </w:rPr>
            </w:pPr>
            <w:r>
              <w:rPr>
                <w:sz w:val="20"/>
                <w:szCs w:val="20"/>
                <w:lang w:val="en-IE"/>
              </w:rPr>
              <w:t>We are delighted to see progress in the area of tables.</w:t>
            </w:r>
          </w:p>
          <w:p w:rsidR="005912E6" w:rsidRDefault="005912E6" w:rsidP="0028176B">
            <w:pPr>
              <w:jc w:val="both"/>
              <w:rPr>
                <w:sz w:val="20"/>
                <w:szCs w:val="20"/>
                <w:lang w:val="en-IE"/>
              </w:rPr>
            </w:pPr>
            <w:r>
              <w:rPr>
                <w:sz w:val="20"/>
                <w:szCs w:val="20"/>
                <w:lang w:val="en-IE"/>
              </w:rPr>
              <w:t xml:space="preserve">*Percentage of children who increased </w:t>
            </w:r>
            <w:r w:rsidR="003F5667">
              <w:rPr>
                <w:sz w:val="20"/>
                <w:szCs w:val="20"/>
                <w:lang w:val="en-IE"/>
              </w:rPr>
              <w:t xml:space="preserve">their score </w:t>
            </w:r>
            <w:r>
              <w:rPr>
                <w:sz w:val="20"/>
                <w:szCs w:val="20"/>
                <w:lang w:val="en-IE"/>
              </w:rPr>
              <w:t>in (Ballard &amp; Westwood Tests) in  the four operations are as follows:</w:t>
            </w:r>
          </w:p>
          <w:p w:rsidR="003F5667" w:rsidRPr="003F5667" w:rsidRDefault="003F5667" w:rsidP="0028176B">
            <w:pPr>
              <w:jc w:val="both"/>
              <w:rPr>
                <w:sz w:val="20"/>
                <w:szCs w:val="20"/>
                <w:u w:val="single"/>
                <w:lang w:val="en-IE"/>
              </w:rPr>
            </w:pPr>
            <w:r w:rsidRPr="003F5667">
              <w:rPr>
                <w:sz w:val="20"/>
                <w:szCs w:val="20"/>
                <w:u w:val="single"/>
                <w:lang w:val="en-IE"/>
              </w:rPr>
              <w:t>(2</w:t>
            </w:r>
            <w:r w:rsidRPr="003F5667">
              <w:rPr>
                <w:sz w:val="20"/>
                <w:szCs w:val="20"/>
                <w:u w:val="single"/>
                <w:vertAlign w:val="superscript"/>
                <w:lang w:val="en-IE"/>
              </w:rPr>
              <w:t>nd</w:t>
            </w:r>
            <w:r w:rsidRPr="003F5667">
              <w:rPr>
                <w:sz w:val="20"/>
                <w:szCs w:val="20"/>
                <w:u w:val="single"/>
                <w:lang w:val="en-IE"/>
              </w:rPr>
              <w:t>-6</w:t>
            </w:r>
            <w:r w:rsidRPr="003F5667">
              <w:rPr>
                <w:sz w:val="20"/>
                <w:szCs w:val="20"/>
                <w:u w:val="single"/>
                <w:vertAlign w:val="superscript"/>
                <w:lang w:val="en-IE"/>
              </w:rPr>
              <w:t>th</w:t>
            </w:r>
            <w:r w:rsidRPr="003F5667">
              <w:rPr>
                <w:sz w:val="20"/>
                <w:szCs w:val="20"/>
                <w:u w:val="single"/>
                <w:lang w:val="en-IE"/>
              </w:rPr>
              <w:t>)</w:t>
            </w:r>
            <w:r w:rsidR="005912E6" w:rsidRPr="003F5667">
              <w:rPr>
                <w:sz w:val="20"/>
                <w:szCs w:val="20"/>
                <w:u w:val="single"/>
                <w:lang w:val="en-IE"/>
              </w:rPr>
              <w:t>Addition:</w:t>
            </w:r>
            <w:r w:rsidRPr="003F5667">
              <w:rPr>
                <w:sz w:val="20"/>
                <w:szCs w:val="20"/>
                <w:u w:val="single"/>
                <w:lang w:val="en-IE"/>
              </w:rPr>
              <w:t xml:space="preserve"> 51%</w:t>
            </w:r>
          </w:p>
          <w:p w:rsidR="003F5667" w:rsidRDefault="003F5667" w:rsidP="0028176B">
            <w:pPr>
              <w:jc w:val="both"/>
              <w:rPr>
                <w:sz w:val="20"/>
                <w:szCs w:val="20"/>
                <w:lang w:val="en-IE"/>
              </w:rPr>
            </w:pPr>
            <w:r>
              <w:rPr>
                <w:sz w:val="20"/>
                <w:szCs w:val="20"/>
                <w:lang w:val="en-IE"/>
              </w:rPr>
              <w:t xml:space="preserve">(12% </w:t>
            </w:r>
            <w:r w:rsidR="00CB0691">
              <w:rPr>
                <w:sz w:val="20"/>
                <w:szCs w:val="20"/>
                <w:lang w:val="en-IE"/>
              </w:rPr>
              <w:t xml:space="preserve">more </w:t>
            </w:r>
            <w:r>
              <w:rPr>
                <w:sz w:val="20"/>
                <w:szCs w:val="20"/>
                <w:lang w:val="en-IE"/>
              </w:rPr>
              <w:t>remained the same)</w:t>
            </w:r>
          </w:p>
          <w:p w:rsidR="005912E6" w:rsidRPr="003F5667" w:rsidRDefault="003F5667" w:rsidP="0028176B">
            <w:pPr>
              <w:jc w:val="both"/>
              <w:rPr>
                <w:sz w:val="20"/>
                <w:szCs w:val="20"/>
                <w:u w:val="single"/>
                <w:lang w:val="en-IE"/>
              </w:rPr>
            </w:pPr>
            <w:r w:rsidRPr="003F5667">
              <w:rPr>
                <w:sz w:val="20"/>
                <w:szCs w:val="20"/>
                <w:u w:val="single"/>
                <w:lang w:val="en-IE"/>
              </w:rPr>
              <w:t>(2</w:t>
            </w:r>
            <w:r w:rsidRPr="003F5667">
              <w:rPr>
                <w:sz w:val="20"/>
                <w:szCs w:val="20"/>
                <w:u w:val="single"/>
                <w:vertAlign w:val="superscript"/>
                <w:lang w:val="en-IE"/>
              </w:rPr>
              <w:t>nd</w:t>
            </w:r>
            <w:r w:rsidRPr="003F5667">
              <w:rPr>
                <w:sz w:val="20"/>
                <w:szCs w:val="20"/>
                <w:u w:val="single"/>
                <w:lang w:val="en-IE"/>
              </w:rPr>
              <w:t>-6</w:t>
            </w:r>
            <w:r w:rsidRPr="003F5667">
              <w:rPr>
                <w:sz w:val="20"/>
                <w:szCs w:val="20"/>
                <w:u w:val="single"/>
                <w:vertAlign w:val="superscript"/>
                <w:lang w:val="en-IE"/>
              </w:rPr>
              <w:t>th</w:t>
            </w:r>
            <w:r w:rsidRPr="003F5667">
              <w:rPr>
                <w:sz w:val="20"/>
                <w:szCs w:val="20"/>
                <w:u w:val="single"/>
                <w:lang w:val="en-IE"/>
              </w:rPr>
              <w:t>)</w:t>
            </w:r>
            <w:r w:rsidR="005912E6" w:rsidRPr="003F5667">
              <w:rPr>
                <w:sz w:val="20"/>
                <w:szCs w:val="20"/>
                <w:u w:val="single"/>
                <w:lang w:val="en-IE"/>
              </w:rPr>
              <w:t>Subtraction:</w:t>
            </w:r>
            <w:r w:rsidRPr="003F5667">
              <w:rPr>
                <w:sz w:val="20"/>
                <w:szCs w:val="20"/>
                <w:u w:val="single"/>
                <w:lang w:val="en-IE"/>
              </w:rPr>
              <w:t xml:space="preserve"> 58%</w:t>
            </w:r>
          </w:p>
          <w:p w:rsidR="003F5667" w:rsidRDefault="003F5667" w:rsidP="0028176B">
            <w:pPr>
              <w:jc w:val="both"/>
              <w:rPr>
                <w:sz w:val="20"/>
                <w:szCs w:val="20"/>
                <w:lang w:val="en-IE"/>
              </w:rPr>
            </w:pPr>
            <w:r>
              <w:rPr>
                <w:sz w:val="20"/>
                <w:szCs w:val="20"/>
                <w:lang w:val="en-IE"/>
              </w:rPr>
              <w:t xml:space="preserve">(7% </w:t>
            </w:r>
            <w:r w:rsidR="00CB0691">
              <w:rPr>
                <w:sz w:val="20"/>
                <w:szCs w:val="20"/>
                <w:lang w:val="en-IE"/>
              </w:rPr>
              <w:t xml:space="preserve">more </w:t>
            </w:r>
            <w:r>
              <w:rPr>
                <w:sz w:val="20"/>
                <w:szCs w:val="20"/>
                <w:lang w:val="en-IE"/>
              </w:rPr>
              <w:t>remained the same)</w:t>
            </w:r>
          </w:p>
          <w:p w:rsidR="005912E6" w:rsidRPr="003F5667" w:rsidRDefault="003F5667" w:rsidP="0028176B">
            <w:pPr>
              <w:jc w:val="both"/>
              <w:rPr>
                <w:sz w:val="20"/>
                <w:szCs w:val="20"/>
                <w:u w:val="single"/>
                <w:lang w:val="en-IE"/>
              </w:rPr>
            </w:pPr>
            <w:r w:rsidRPr="003F5667">
              <w:rPr>
                <w:sz w:val="20"/>
                <w:szCs w:val="20"/>
                <w:u w:val="single"/>
                <w:lang w:val="en-IE"/>
              </w:rPr>
              <w:t>(3</w:t>
            </w:r>
            <w:r w:rsidRPr="003F5667">
              <w:rPr>
                <w:sz w:val="20"/>
                <w:szCs w:val="20"/>
                <w:u w:val="single"/>
                <w:vertAlign w:val="superscript"/>
                <w:lang w:val="en-IE"/>
              </w:rPr>
              <w:t>rd</w:t>
            </w:r>
            <w:r w:rsidRPr="003F5667">
              <w:rPr>
                <w:sz w:val="20"/>
                <w:szCs w:val="20"/>
                <w:u w:val="single"/>
                <w:lang w:val="en-IE"/>
              </w:rPr>
              <w:t>-6</w:t>
            </w:r>
            <w:r w:rsidRPr="003F5667">
              <w:rPr>
                <w:sz w:val="20"/>
                <w:szCs w:val="20"/>
                <w:u w:val="single"/>
                <w:vertAlign w:val="superscript"/>
                <w:lang w:val="en-IE"/>
              </w:rPr>
              <w:t>th</w:t>
            </w:r>
            <w:r w:rsidRPr="003F5667">
              <w:rPr>
                <w:sz w:val="20"/>
                <w:szCs w:val="20"/>
                <w:u w:val="single"/>
                <w:lang w:val="en-IE"/>
              </w:rPr>
              <w:t>)</w:t>
            </w:r>
            <w:r w:rsidR="005912E6" w:rsidRPr="003F5667">
              <w:rPr>
                <w:sz w:val="20"/>
                <w:szCs w:val="20"/>
                <w:u w:val="single"/>
                <w:lang w:val="en-IE"/>
              </w:rPr>
              <w:t>Multiplication:</w:t>
            </w:r>
            <w:r w:rsidRPr="003F5667">
              <w:rPr>
                <w:sz w:val="20"/>
                <w:szCs w:val="20"/>
                <w:u w:val="single"/>
                <w:lang w:val="en-IE"/>
              </w:rPr>
              <w:t xml:space="preserve"> 82%</w:t>
            </w:r>
          </w:p>
          <w:p w:rsidR="003F5667" w:rsidRDefault="003F5667" w:rsidP="003F5667">
            <w:pPr>
              <w:jc w:val="both"/>
              <w:rPr>
                <w:sz w:val="20"/>
                <w:szCs w:val="20"/>
                <w:lang w:val="en-IE"/>
              </w:rPr>
            </w:pPr>
            <w:r>
              <w:rPr>
                <w:sz w:val="20"/>
                <w:szCs w:val="20"/>
                <w:lang w:val="en-IE"/>
              </w:rPr>
              <w:t xml:space="preserve">(4%  </w:t>
            </w:r>
            <w:r w:rsidR="00CB0691">
              <w:rPr>
                <w:sz w:val="20"/>
                <w:szCs w:val="20"/>
                <w:lang w:val="en-IE"/>
              </w:rPr>
              <w:t xml:space="preserve">more </w:t>
            </w:r>
            <w:r>
              <w:rPr>
                <w:sz w:val="20"/>
                <w:szCs w:val="20"/>
                <w:lang w:val="en-IE"/>
              </w:rPr>
              <w:t>remained the same)</w:t>
            </w:r>
          </w:p>
          <w:p w:rsidR="005912E6" w:rsidRPr="003F5667" w:rsidRDefault="003F5667" w:rsidP="003F5667">
            <w:pPr>
              <w:jc w:val="both"/>
              <w:rPr>
                <w:sz w:val="20"/>
                <w:szCs w:val="20"/>
                <w:u w:val="single"/>
                <w:lang w:val="en-IE"/>
              </w:rPr>
            </w:pPr>
            <w:r w:rsidRPr="003F5667">
              <w:rPr>
                <w:sz w:val="20"/>
                <w:szCs w:val="20"/>
                <w:u w:val="single"/>
                <w:lang w:val="en-IE"/>
              </w:rPr>
              <w:t>(4</w:t>
            </w:r>
            <w:r w:rsidRPr="003F5667">
              <w:rPr>
                <w:sz w:val="20"/>
                <w:szCs w:val="20"/>
                <w:u w:val="single"/>
                <w:vertAlign w:val="superscript"/>
                <w:lang w:val="en-IE"/>
              </w:rPr>
              <w:t>th</w:t>
            </w:r>
            <w:r w:rsidRPr="003F5667">
              <w:rPr>
                <w:sz w:val="20"/>
                <w:szCs w:val="20"/>
                <w:u w:val="single"/>
                <w:lang w:val="en-IE"/>
              </w:rPr>
              <w:t>-6</w:t>
            </w:r>
            <w:r w:rsidRPr="003F5667">
              <w:rPr>
                <w:sz w:val="20"/>
                <w:szCs w:val="20"/>
                <w:u w:val="single"/>
                <w:vertAlign w:val="superscript"/>
                <w:lang w:val="en-IE"/>
              </w:rPr>
              <w:t>th</w:t>
            </w:r>
            <w:r w:rsidRPr="003F5667">
              <w:rPr>
                <w:sz w:val="20"/>
                <w:szCs w:val="20"/>
                <w:u w:val="single"/>
                <w:lang w:val="en-IE"/>
              </w:rPr>
              <w:t>)</w:t>
            </w:r>
            <w:r w:rsidR="005912E6" w:rsidRPr="003F5667">
              <w:rPr>
                <w:sz w:val="20"/>
                <w:szCs w:val="20"/>
                <w:u w:val="single"/>
                <w:lang w:val="en-IE"/>
              </w:rPr>
              <w:t>Division:</w:t>
            </w:r>
            <w:r w:rsidRPr="003F5667">
              <w:rPr>
                <w:sz w:val="20"/>
                <w:szCs w:val="20"/>
                <w:u w:val="single"/>
                <w:lang w:val="en-IE"/>
              </w:rPr>
              <w:t xml:space="preserve"> 94%</w:t>
            </w:r>
          </w:p>
          <w:p w:rsidR="00CB0691" w:rsidRDefault="003F5667" w:rsidP="0028176B">
            <w:pPr>
              <w:jc w:val="both"/>
              <w:rPr>
                <w:sz w:val="20"/>
                <w:szCs w:val="20"/>
                <w:vertAlign w:val="superscript"/>
                <w:lang w:val="en-IE"/>
              </w:rPr>
            </w:pPr>
            <w:r>
              <w:rPr>
                <w:sz w:val="20"/>
                <w:szCs w:val="20"/>
                <w:lang w:val="en-IE"/>
              </w:rPr>
              <w:t>(Note: Test results not available until Easter for</w:t>
            </w:r>
            <w:r w:rsidR="00CB0691">
              <w:rPr>
                <w:sz w:val="20"/>
                <w:szCs w:val="20"/>
                <w:lang w:val="en-IE"/>
              </w:rPr>
              <w:t xml:space="preserve"> Junior Classes</w:t>
            </w:r>
            <w:r>
              <w:rPr>
                <w:sz w:val="20"/>
                <w:szCs w:val="20"/>
                <w:vertAlign w:val="superscript"/>
                <w:lang w:val="en-IE"/>
              </w:rPr>
              <w:t xml:space="preserve"> </w:t>
            </w:r>
            <w:r w:rsidR="00CB0691">
              <w:rPr>
                <w:sz w:val="20"/>
                <w:szCs w:val="20"/>
                <w:vertAlign w:val="superscript"/>
                <w:lang w:val="en-IE"/>
              </w:rPr>
              <w:t>)</w:t>
            </w:r>
          </w:p>
          <w:p w:rsidR="005912E6" w:rsidRDefault="00CB0691" w:rsidP="0028176B">
            <w:pPr>
              <w:jc w:val="both"/>
              <w:rPr>
                <w:sz w:val="20"/>
                <w:szCs w:val="20"/>
                <w:lang w:val="en-IE"/>
              </w:rPr>
            </w:pPr>
            <w:r>
              <w:rPr>
                <w:sz w:val="20"/>
                <w:szCs w:val="20"/>
                <w:lang w:val="en-IE"/>
              </w:rPr>
              <w:t>*</w:t>
            </w:r>
            <w:r w:rsidR="005912E6">
              <w:rPr>
                <w:sz w:val="20"/>
                <w:szCs w:val="20"/>
                <w:lang w:val="en-IE"/>
              </w:rPr>
              <w:t>In the DPMT tests</w:t>
            </w:r>
            <w:r>
              <w:rPr>
                <w:sz w:val="20"/>
                <w:szCs w:val="20"/>
                <w:lang w:val="en-IE"/>
              </w:rPr>
              <w:t xml:space="preserve"> </w:t>
            </w:r>
            <w:r w:rsidR="00BA5BE2">
              <w:rPr>
                <w:sz w:val="20"/>
                <w:szCs w:val="20"/>
                <w:lang w:val="en-IE"/>
              </w:rPr>
              <w:t>(recall area)</w:t>
            </w:r>
            <w:r w:rsidR="005912E6">
              <w:rPr>
                <w:sz w:val="20"/>
                <w:szCs w:val="20"/>
                <w:lang w:val="en-IE"/>
              </w:rPr>
              <w:t xml:space="preserve"> an increase from 69% in 2018 up to 70% in 2019 has be</w:t>
            </w:r>
            <w:r w:rsidR="00BA5BE2">
              <w:rPr>
                <w:sz w:val="20"/>
                <w:szCs w:val="20"/>
                <w:lang w:val="en-IE"/>
              </w:rPr>
              <w:t>e</w:t>
            </w:r>
            <w:r w:rsidR="005912E6">
              <w:rPr>
                <w:sz w:val="20"/>
                <w:szCs w:val="20"/>
                <w:lang w:val="en-IE"/>
              </w:rPr>
              <w:t>n recorded.</w:t>
            </w:r>
          </w:p>
          <w:p w:rsidR="00BA5BE2" w:rsidRPr="004801A6" w:rsidRDefault="00BA5BE2" w:rsidP="00BA5BE2">
            <w:pPr>
              <w:jc w:val="both"/>
              <w:rPr>
                <w:sz w:val="20"/>
                <w:szCs w:val="20"/>
                <w:lang w:val="en-IE"/>
              </w:rPr>
            </w:pPr>
            <w:r>
              <w:rPr>
                <w:sz w:val="20"/>
                <w:szCs w:val="20"/>
                <w:lang w:val="en-IE"/>
              </w:rPr>
              <w:t>We are aware that we have used the old version of the Drumcondra Tests and this year we will be using the new version DOTS – as a result we have decided to keep up the emphasis on learning tables and the recall of number facts in Maths</w:t>
            </w:r>
          </w:p>
        </w:tc>
        <w:tc>
          <w:tcPr>
            <w:tcW w:w="833" w:type="pct"/>
          </w:tcPr>
          <w:p w:rsidR="005912E6" w:rsidRPr="009B1CF5" w:rsidRDefault="005912E6" w:rsidP="005912E6">
            <w:pPr>
              <w:rPr>
                <w:b/>
                <w:sz w:val="20"/>
                <w:szCs w:val="20"/>
                <w:lang w:val="en-IE"/>
              </w:rPr>
            </w:pPr>
            <w:r w:rsidRPr="009B1CF5">
              <w:rPr>
                <w:b/>
                <w:sz w:val="20"/>
                <w:szCs w:val="20"/>
                <w:lang w:val="en-IE"/>
              </w:rPr>
              <w:t>Sept/Oct 2019</w:t>
            </w:r>
          </w:p>
          <w:p w:rsidR="005F4A21" w:rsidRPr="004801A6" w:rsidRDefault="00BA5BE2" w:rsidP="00BA5BE2">
            <w:pPr>
              <w:jc w:val="both"/>
              <w:rPr>
                <w:sz w:val="20"/>
                <w:szCs w:val="20"/>
                <w:lang w:val="en-IE"/>
              </w:rPr>
            </w:pPr>
            <w:r>
              <w:rPr>
                <w:sz w:val="20"/>
                <w:szCs w:val="20"/>
                <w:lang w:val="en-IE"/>
              </w:rPr>
              <w:t>This target has been achieved, but we were not SMART in setting this target.</w:t>
            </w:r>
          </w:p>
        </w:tc>
      </w:tr>
    </w:tbl>
    <w:p w:rsidR="009B169E" w:rsidRPr="009B169E" w:rsidRDefault="009B169E">
      <w:pPr>
        <w:jc w:val="both"/>
        <w:rPr>
          <w:rFonts w:asciiTheme="minorHAnsi" w:hAnsiTheme="minorHAnsi" w:cs="Arial"/>
          <w:b/>
          <w:lang w:val="en-IE"/>
        </w:rPr>
      </w:pPr>
    </w:p>
    <w:sectPr w:rsidR="009B169E" w:rsidRPr="009B169E" w:rsidSect="005F4A2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E017221"/>
    <w:multiLevelType w:val="hybridMultilevel"/>
    <w:tmpl w:val="CCBCE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86120A"/>
    <w:multiLevelType w:val="hybridMultilevel"/>
    <w:tmpl w:val="7B54C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DF1360"/>
    <w:multiLevelType w:val="hybridMultilevel"/>
    <w:tmpl w:val="CF08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9"/>
  </w:num>
  <w:num w:numId="7">
    <w:abstractNumId w:val="1"/>
  </w:num>
  <w:num w:numId="8">
    <w:abstractNumId w:val="10"/>
  </w:num>
  <w:num w:numId="9">
    <w:abstractNumId w:val="5"/>
  </w:num>
  <w:num w:numId="10">
    <w:abstractNumId w:val="4"/>
  </w:num>
  <w:num w:numId="11">
    <w:abstractNumId w:val="11"/>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31"/>
    <w:rsid w:val="00027B43"/>
    <w:rsid w:val="00130AB8"/>
    <w:rsid w:val="00184046"/>
    <w:rsid w:val="00201A22"/>
    <w:rsid w:val="00271989"/>
    <w:rsid w:val="0028176B"/>
    <w:rsid w:val="00287846"/>
    <w:rsid w:val="002960F6"/>
    <w:rsid w:val="002C20D5"/>
    <w:rsid w:val="00355387"/>
    <w:rsid w:val="003F5667"/>
    <w:rsid w:val="004801A6"/>
    <w:rsid w:val="0048459E"/>
    <w:rsid w:val="004C5334"/>
    <w:rsid w:val="005617A0"/>
    <w:rsid w:val="005912E6"/>
    <w:rsid w:val="005F4A21"/>
    <w:rsid w:val="006A7AFB"/>
    <w:rsid w:val="00712056"/>
    <w:rsid w:val="00821235"/>
    <w:rsid w:val="00837A02"/>
    <w:rsid w:val="009B169E"/>
    <w:rsid w:val="009B1CF5"/>
    <w:rsid w:val="009D4DC5"/>
    <w:rsid w:val="009F6970"/>
    <w:rsid w:val="00A1326D"/>
    <w:rsid w:val="00A404AD"/>
    <w:rsid w:val="00B319B6"/>
    <w:rsid w:val="00B843B6"/>
    <w:rsid w:val="00BA5BE2"/>
    <w:rsid w:val="00BC2C4C"/>
    <w:rsid w:val="00C25A07"/>
    <w:rsid w:val="00C5172D"/>
    <w:rsid w:val="00C77B7B"/>
    <w:rsid w:val="00CB0691"/>
    <w:rsid w:val="00CE09EA"/>
    <w:rsid w:val="00D0473B"/>
    <w:rsid w:val="00D05532"/>
    <w:rsid w:val="00D21C31"/>
    <w:rsid w:val="00D329E2"/>
    <w:rsid w:val="00D866D1"/>
    <w:rsid w:val="00E178A3"/>
    <w:rsid w:val="00E2408F"/>
    <w:rsid w:val="00E261C3"/>
    <w:rsid w:val="00F03AE8"/>
    <w:rsid w:val="00F07BBA"/>
    <w:rsid w:val="00F47206"/>
    <w:rsid w:val="00FA27A0"/>
    <w:rsid w:val="00FF2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C911F-600B-4B49-BB79-5F54B65F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Kilroy</dc:creator>
  <cp:lastModifiedBy>user</cp:lastModifiedBy>
  <cp:revision>2</cp:revision>
  <cp:lastPrinted>2019-10-23T14:09:00Z</cp:lastPrinted>
  <dcterms:created xsi:type="dcterms:W3CDTF">2019-11-13T10:17:00Z</dcterms:created>
  <dcterms:modified xsi:type="dcterms:W3CDTF">2019-11-13T10:17:00Z</dcterms:modified>
</cp:coreProperties>
</file>