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629E" w14:textId="77777777" w:rsidR="00924D62" w:rsidRDefault="00924D62" w:rsidP="002B73BE">
      <w:pPr>
        <w:jc w:val="center"/>
        <w:rPr>
          <w:rFonts w:ascii="Arial" w:eastAsia="Times New Roman" w:hAnsi="Arial" w:cs="Arial"/>
          <w:b/>
          <w:noProof/>
          <w:color w:val="FF0000"/>
          <w:sz w:val="32"/>
          <w:szCs w:val="32"/>
          <w:lang w:eastAsia="en-IE"/>
        </w:rPr>
      </w:pPr>
    </w:p>
    <w:p w14:paraId="63AA76D4" w14:textId="77777777" w:rsidR="00974D5C" w:rsidRDefault="00974D5C" w:rsidP="002B73BE">
      <w:pPr>
        <w:jc w:val="center"/>
        <w:rPr>
          <w:rFonts w:ascii="Arial" w:eastAsia="Times New Roman" w:hAnsi="Arial" w:cs="Arial"/>
          <w:b/>
          <w:noProof/>
          <w:color w:val="FF0000"/>
          <w:sz w:val="32"/>
          <w:szCs w:val="32"/>
          <w:lang w:eastAsia="en-IE"/>
        </w:rPr>
      </w:pPr>
    </w:p>
    <w:p w14:paraId="1D9D8446" w14:textId="77777777" w:rsidR="00974D5C" w:rsidRDefault="00974D5C" w:rsidP="002B73BE">
      <w:pPr>
        <w:jc w:val="center"/>
        <w:rPr>
          <w:rFonts w:ascii="Arial" w:eastAsia="Times New Roman" w:hAnsi="Arial" w:cs="Arial"/>
          <w:b/>
          <w:noProof/>
          <w:color w:val="FF0000"/>
          <w:sz w:val="32"/>
          <w:szCs w:val="32"/>
          <w:lang w:eastAsia="en-IE"/>
        </w:rPr>
      </w:pPr>
    </w:p>
    <w:p w14:paraId="3EE8426D" w14:textId="77777777" w:rsidR="00974D5C" w:rsidRDefault="00974D5C" w:rsidP="002B73BE">
      <w:pPr>
        <w:jc w:val="center"/>
        <w:rPr>
          <w:b/>
          <w:bCs/>
          <w:sz w:val="32"/>
          <w:szCs w:val="32"/>
        </w:rPr>
      </w:pPr>
    </w:p>
    <w:p w14:paraId="7F8F23B5" w14:textId="77777777" w:rsidR="00974D5C" w:rsidRDefault="00974D5C" w:rsidP="002B73BE">
      <w:pPr>
        <w:jc w:val="center"/>
        <w:rPr>
          <w:b/>
          <w:bCs/>
          <w:sz w:val="32"/>
          <w:szCs w:val="32"/>
        </w:rPr>
      </w:pPr>
    </w:p>
    <w:p w14:paraId="3159DA1B" w14:textId="77777777" w:rsidR="00974D5C" w:rsidRDefault="00974D5C" w:rsidP="002B73BE">
      <w:pPr>
        <w:jc w:val="center"/>
        <w:rPr>
          <w:b/>
          <w:bCs/>
          <w:sz w:val="32"/>
          <w:szCs w:val="32"/>
        </w:rPr>
      </w:pPr>
    </w:p>
    <w:p w14:paraId="5F110151" w14:textId="77777777" w:rsidR="00974D5C" w:rsidRDefault="00974D5C" w:rsidP="002B73BE">
      <w:pPr>
        <w:jc w:val="center"/>
        <w:rPr>
          <w:b/>
          <w:bCs/>
          <w:sz w:val="32"/>
          <w:szCs w:val="32"/>
        </w:rPr>
      </w:pPr>
    </w:p>
    <w:p w14:paraId="2A6C7384" w14:textId="77777777" w:rsidR="00974D5C" w:rsidRDefault="00974D5C" w:rsidP="002B73BE">
      <w:pPr>
        <w:jc w:val="center"/>
        <w:rPr>
          <w:b/>
          <w:bCs/>
          <w:sz w:val="32"/>
          <w:szCs w:val="32"/>
        </w:rPr>
      </w:pPr>
    </w:p>
    <w:p w14:paraId="1D9868CB" w14:textId="77777777" w:rsidR="00974D5C" w:rsidRDefault="00974D5C" w:rsidP="002B73BE">
      <w:pPr>
        <w:jc w:val="center"/>
        <w:rPr>
          <w:b/>
          <w:bCs/>
          <w:sz w:val="32"/>
          <w:szCs w:val="32"/>
        </w:rPr>
      </w:pPr>
    </w:p>
    <w:p w14:paraId="3E51B343" w14:textId="77777777" w:rsidR="00974D5C" w:rsidRDefault="00974D5C" w:rsidP="00974D5C">
      <w:pPr>
        <w:widowControl w:val="0"/>
        <w:spacing w:after="0" w:line="360" w:lineRule="auto"/>
        <w:jc w:val="center"/>
        <w:rPr>
          <w:rFonts w:ascii="Arial" w:eastAsia="Times New Roman" w:hAnsi="Arial" w:cs="Arial"/>
          <w:b/>
          <w:noProof/>
          <w:color w:val="FF0000"/>
          <w:sz w:val="32"/>
          <w:szCs w:val="32"/>
          <w:lang w:eastAsia="en-IE"/>
        </w:rPr>
      </w:pPr>
      <w:r>
        <w:rPr>
          <w:rFonts w:ascii="Arial" w:eastAsia="Times New Roman" w:hAnsi="Arial" w:cs="Arial"/>
          <w:b/>
          <w:noProof/>
          <w:color w:val="FF0000"/>
          <w:sz w:val="32"/>
          <w:szCs w:val="32"/>
          <w:lang w:eastAsia="en-IE"/>
        </w:rPr>
        <w:t>Newtown N.S. Newtown, Ardee</w:t>
      </w:r>
    </w:p>
    <w:p w14:paraId="5F56DFA3" w14:textId="77777777" w:rsidR="00974D5C" w:rsidRPr="000B0B9C" w:rsidRDefault="00974D5C" w:rsidP="00974D5C">
      <w:pPr>
        <w:widowControl w:val="0"/>
        <w:spacing w:after="0" w:line="360" w:lineRule="auto"/>
        <w:jc w:val="center"/>
        <w:rPr>
          <w:rFonts w:ascii="Calibri" w:eastAsia="Times New Roman" w:hAnsi="Calibri" w:cs="Calibri"/>
          <w:b/>
          <w:bCs/>
          <w:color w:val="7030A0"/>
          <w:kern w:val="2"/>
          <w:sz w:val="36"/>
          <w:szCs w:val="36"/>
        </w:rPr>
      </w:pPr>
      <w:r>
        <w:rPr>
          <w:rFonts w:ascii="Arial" w:eastAsia="Times New Roman" w:hAnsi="Arial" w:cs="Arial"/>
          <w:b/>
          <w:noProof/>
          <w:color w:val="FF0000"/>
          <w:sz w:val="32"/>
          <w:szCs w:val="32"/>
          <w:lang w:eastAsia="en-IE"/>
        </w:rPr>
        <w:t>03275H</w:t>
      </w:r>
    </w:p>
    <w:p w14:paraId="22CE694D" w14:textId="77777777" w:rsidR="00974D5C" w:rsidRPr="006B5D7C" w:rsidRDefault="00974D5C" w:rsidP="00974D5C">
      <w:pPr>
        <w:jc w:val="center"/>
        <w:rPr>
          <w:rFonts w:cstheme="minorHAnsi"/>
          <w:b/>
          <w:bCs/>
          <w:color w:val="7030A0"/>
          <w:sz w:val="40"/>
          <w:szCs w:val="40"/>
        </w:rPr>
      </w:pPr>
      <w:r w:rsidRPr="006B5D7C">
        <w:rPr>
          <w:rFonts w:cstheme="minorHAnsi"/>
          <w:b/>
          <w:bCs/>
          <w:color w:val="7030A0"/>
          <w:sz w:val="40"/>
          <w:szCs w:val="40"/>
        </w:rPr>
        <w:t xml:space="preserve">Covid-19 School Response Plan </w:t>
      </w:r>
    </w:p>
    <w:p w14:paraId="7AF9056A" w14:textId="77777777" w:rsidR="00974D5C" w:rsidRPr="006B5D7C" w:rsidRDefault="00974D5C"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Pr="000B0B9C" w:rsidRDefault="00D10615">
          <w:pPr>
            <w:pStyle w:val="TOCHeading"/>
            <w:rPr>
              <w:b/>
              <w:sz w:val="40"/>
              <w:szCs w:val="40"/>
            </w:rPr>
          </w:pPr>
          <w:r w:rsidRPr="000B0B9C">
            <w:rPr>
              <w:b/>
              <w:sz w:val="40"/>
              <w:szCs w:val="40"/>
            </w:rPr>
            <w:t>Table of Contents</w:t>
          </w:r>
        </w:p>
        <w:p w14:paraId="6BFD5FC6" w14:textId="77777777" w:rsidR="000B0B9C" w:rsidRDefault="00D10615">
          <w:pPr>
            <w:pStyle w:val="TOC1"/>
            <w:tabs>
              <w:tab w:val="right" w:leader="dot" w:pos="10024"/>
            </w:tabs>
            <w:rPr>
              <w:rFonts w:eastAsiaTheme="minorEastAsia"/>
              <w:noProof/>
              <w:lang w:val="en-IE" w:eastAsia="en-IE"/>
            </w:rPr>
          </w:pPr>
          <w:r>
            <w:fldChar w:fldCharType="begin"/>
          </w:r>
          <w:r>
            <w:instrText xml:space="preserve"> TOC \o "1-3" \h \z \u </w:instrText>
          </w:r>
          <w:r>
            <w:fldChar w:fldCharType="separate"/>
          </w:r>
          <w:hyperlink w:anchor="_Toc47529053" w:history="1">
            <w:r w:rsidR="000B0B9C" w:rsidRPr="0017128A">
              <w:rPr>
                <w:rStyle w:val="Hyperlink"/>
                <w:noProof/>
              </w:rPr>
              <w:t>Introduction</w:t>
            </w:r>
            <w:r w:rsidR="000B0B9C">
              <w:rPr>
                <w:noProof/>
                <w:webHidden/>
              </w:rPr>
              <w:tab/>
            </w:r>
            <w:r w:rsidR="000B0B9C">
              <w:rPr>
                <w:noProof/>
                <w:webHidden/>
              </w:rPr>
              <w:fldChar w:fldCharType="begin"/>
            </w:r>
            <w:r w:rsidR="000B0B9C">
              <w:rPr>
                <w:noProof/>
                <w:webHidden/>
              </w:rPr>
              <w:instrText xml:space="preserve"> PAGEREF _Toc47529053 \h </w:instrText>
            </w:r>
            <w:r w:rsidR="000B0B9C">
              <w:rPr>
                <w:noProof/>
                <w:webHidden/>
              </w:rPr>
            </w:r>
            <w:r w:rsidR="000B0B9C">
              <w:rPr>
                <w:noProof/>
                <w:webHidden/>
              </w:rPr>
              <w:fldChar w:fldCharType="separate"/>
            </w:r>
            <w:r w:rsidR="00F730B1">
              <w:rPr>
                <w:noProof/>
                <w:webHidden/>
              </w:rPr>
              <w:t>3</w:t>
            </w:r>
            <w:r w:rsidR="000B0B9C">
              <w:rPr>
                <w:noProof/>
                <w:webHidden/>
              </w:rPr>
              <w:fldChar w:fldCharType="end"/>
            </w:r>
          </w:hyperlink>
        </w:p>
        <w:p w14:paraId="72501308" w14:textId="77777777" w:rsidR="000B0B9C" w:rsidRDefault="00A0451D">
          <w:pPr>
            <w:pStyle w:val="TOC1"/>
            <w:tabs>
              <w:tab w:val="left" w:pos="440"/>
              <w:tab w:val="right" w:leader="dot" w:pos="10024"/>
            </w:tabs>
            <w:rPr>
              <w:rFonts w:eastAsiaTheme="minorEastAsia"/>
              <w:noProof/>
              <w:lang w:val="en-IE" w:eastAsia="en-IE"/>
            </w:rPr>
          </w:pPr>
          <w:hyperlink w:anchor="_Toc47529054" w:history="1">
            <w:r w:rsidR="000B0B9C" w:rsidRPr="0017128A">
              <w:rPr>
                <w:rStyle w:val="Hyperlink"/>
                <w:noProof/>
              </w:rPr>
              <w:t>1.</w:t>
            </w:r>
            <w:r w:rsidR="000B0B9C">
              <w:rPr>
                <w:rFonts w:eastAsiaTheme="minorEastAsia"/>
                <w:noProof/>
                <w:lang w:val="en-IE" w:eastAsia="en-IE"/>
              </w:rPr>
              <w:tab/>
            </w:r>
            <w:r w:rsidR="000B0B9C" w:rsidRPr="0017128A">
              <w:rPr>
                <w:rStyle w:val="Hyperlink"/>
                <w:noProof/>
              </w:rPr>
              <w:t>Newtown NS  COVID-19 Policy</w:t>
            </w:r>
            <w:r w:rsidR="000B0B9C">
              <w:rPr>
                <w:noProof/>
                <w:webHidden/>
              </w:rPr>
              <w:tab/>
            </w:r>
            <w:r w:rsidR="000B0B9C">
              <w:rPr>
                <w:noProof/>
                <w:webHidden/>
              </w:rPr>
              <w:fldChar w:fldCharType="begin"/>
            </w:r>
            <w:r w:rsidR="000B0B9C">
              <w:rPr>
                <w:noProof/>
                <w:webHidden/>
              </w:rPr>
              <w:instrText xml:space="preserve"> PAGEREF _Toc47529054 \h </w:instrText>
            </w:r>
            <w:r w:rsidR="000B0B9C">
              <w:rPr>
                <w:noProof/>
                <w:webHidden/>
              </w:rPr>
            </w:r>
            <w:r w:rsidR="000B0B9C">
              <w:rPr>
                <w:noProof/>
                <w:webHidden/>
              </w:rPr>
              <w:fldChar w:fldCharType="separate"/>
            </w:r>
            <w:r w:rsidR="00F730B1">
              <w:rPr>
                <w:noProof/>
                <w:webHidden/>
              </w:rPr>
              <w:t>4</w:t>
            </w:r>
            <w:r w:rsidR="000B0B9C">
              <w:rPr>
                <w:noProof/>
                <w:webHidden/>
              </w:rPr>
              <w:fldChar w:fldCharType="end"/>
            </w:r>
          </w:hyperlink>
        </w:p>
        <w:p w14:paraId="04F70D86" w14:textId="77777777" w:rsidR="000B0B9C" w:rsidRDefault="00A0451D">
          <w:pPr>
            <w:pStyle w:val="TOC1"/>
            <w:tabs>
              <w:tab w:val="left" w:pos="440"/>
              <w:tab w:val="right" w:leader="dot" w:pos="10024"/>
            </w:tabs>
            <w:rPr>
              <w:rFonts w:eastAsiaTheme="minorEastAsia"/>
              <w:noProof/>
              <w:lang w:val="en-IE" w:eastAsia="en-IE"/>
            </w:rPr>
          </w:pPr>
          <w:hyperlink w:anchor="_Toc47529055" w:history="1">
            <w:r w:rsidR="000B0B9C" w:rsidRPr="0017128A">
              <w:rPr>
                <w:rStyle w:val="Hyperlink"/>
                <w:noProof/>
              </w:rPr>
              <w:t>2.</w:t>
            </w:r>
            <w:r w:rsidR="000B0B9C">
              <w:rPr>
                <w:rFonts w:eastAsiaTheme="minorEastAsia"/>
                <w:noProof/>
                <w:lang w:val="en-IE" w:eastAsia="en-IE"/>
              </w:rPr>
              <w:tab/>
            </w:r>
            <w:r w:rsidR="000B0B9C" w:rsidRPr="0017128A">
              <w:rPr>
                <w:rStyle w:val="Hyperlink"/>
                <w:noProof/>
              </w:rPr>
              <w:t>Planning and Preparing for Return to School</w:t>
            </w:r>
            <w:r w:rsidR="000B0B9C">
              <w:rPr>
                <w:noProof/>
                <w:webHidden/>
              </w:rPr>
              <w:tab/>
            </w:r>
            <w:r w:rsidR="000B0B9C">
              <w:rPr>
                <w:noProof/>
                <w:webHidden/>
              </w:rPr>
              <w:fldChar w:fldCharType="begin"/>
            </w:r>
            <w:r w:rsidR="000B0B9C">
              <w:rPr>
                <w:noProof/>
                <w:webHidden/>
              </w:rPr>
              <w:instrText xml:space="preserve"> PAGEREF _Toc47529055 \h </w:instrText>
            </w:r>
            <w:r w:rsidR="000B0B9C">
              <w:rPr>
                <w:noProof/>
                <w:webHidden/>
              </w:rPr>
            </w:r>
            <w:r w:rsidR="000B0B9C">
              <w:rPr>
                <w:noProof/>
                <w:webHidden/>
              </w:rPr>
              <w:fldChar w:fldCharType="separate"/>
            </w:r>
            <w:r w:rsidR="00F730B1">
              <w:rPr>
                <w:noProof/>
                <w:webHidden/>
              </w:rPr>
              <w:t>5</w:t>
            </w:r>
            <w:r w:rsidR="000B0B9C">
              <w:rPr>
                <w:noProof/>
                <w:webHidden/>
              </w:rPr>
              <w:fldChar w:fldCharType="end"/>
            </w:r>
          </w:hyperlink>
        </w:p>
        <w:p w14:paraId="14CE8BA6" w14:textId="77777777" w:rsidR="000B0B9C" w:rsidRDefault="00A0451D">
          <w:pPr>
            <w:pStyle w:val="TOC1"/>
            <w:tabs>
              <w:tab w:val="left" w:pos="440"/>
              <w:tab w:val="right" w:leader="dot" w:pos="10024"/>
            </w:tabs>
            <w:rPr>
              <w:rFonts w:eastAsiaTheme="minorEastAsia"/>
              <w:noProof/>
              <w:lang w:val="en-IE" w:eastAsia="en-IE"/>
            </w:rPr>
          </w:pPr>
          <w:hyperlink w:anchor="_Toc47529056" w:history="1">
            <w:r w:rsidR="000B0B9C" w:rsidRPr="0017128A">
              <w:rPr>
                <w:rStyle w:val="Hyperlink"/>
                <w:noProof/>
              </w:rPr>
              <w:t>3.</w:t>
            </w:r>
            <w:r w:rsidR="000B0B9C">
              <w:rPr>
                <w:rFonts w:eastAsiaTheme="minorEastAsia"/>
                <w:noProof/>
                <w:lang w:val="en-IE" w:eastAsia="en-IE"/>
              </w:rPr>
              <w:tab/>
            </w:r>
            <w:r w:rsidR="000B0B9C" w:rsidRPr="0017128A">
              <w:rPr>
                <w:rStyle w:val="Hyperlink"/>
                <w:noProof/>
              </w:rPr>
              <w:t>Procedure for Returning to Work (RTW)</w:t>
            </w:r>
            <w:r w:rsidR="000B0B9C">
              <w:rPr>
                <w:noProof/>
                <w:webHidden/>
              </w:rPr>
              <w:tab/>
            </w:r>
            <w:r w:rsidR="000B0B9C">
              <w:rPr>
                <w:noProof/>
                <w:webHidden/>
              </w:rPr>
              <w:fldChar w:fldCharType="begin"/>
            </w:r>
            <w:r w:rsidR="000B0B9C">
              <w:rPr>
                <w:noProof/>
                <w:webHidden/>
              </w:rPr>
              <w:instrText xml:space="preserve"> PAGEREF _Toc47529056 \h </w:instrText>
            </w:r>
            <w:r w:rsidR="000B0B9C">
              <w:rPr>
                <w:noProof/>
                <w:webHidden/>
              </w:rPr>
            </w:r>
            <w:r w:rsidR="000B0B9C">
              <w:rPr>
                <w:noProof/>
                <w:webHidden/>
              </w:rPr>
              <w:fldChar w:fldCharType="separate"/>
            </w:r>
            <w:r w:rsidR="00F730B1">
              <w:rPr>
                <w:noProof/>
                <w:webHidden/>
              </w:rPr>
              <w:t>5</w:t>
            </w:r>
            <w:r w:rsidR="000B0B9C">
              <w:rPr>
                <w:noProof/>
                <w:webHidden/>
              </w:rPr>
              <w:fldChar w:fldCharType="end"/>
            </w:r>
          </w:hyperlink>
        </w:p>
        <w:p w14:paraId="52D01B19" w14:textId="77777777" w:rsidR="000B0B9C" w:rsidRDefault="00A0451D">
          <w:pPr>
            <w:pStyle w:val="TOC1"/>
            <w:tabs>
              <w:tab w:val="left" w:pos="440"/>
              <w:tab w:val="right" w:leader="dot" w:pos="10024"/>
            </w:tabs>
            <w:rPr>
              <w:rFonts w:eastAsiaTheme="minorEastAsia"/>
              <w:noProof/>
              <w:lang w:val="en-IE" w:eastAsia="en-IE"/>
            </w:rPr>
          </w:pPr>
          <w:hyperlink w:anchor="_Toc47529057" w:history="1">
            <w:r w:rsidR="000B0B9C" w:rsidRPr="0017128A">
              <w:rPr>
                <w:rStyle w:val="Hyperlink"/>
                <w:noProof/>
              </w:rPr>
              <w:t>4.</w:t>
            </w:r>
            <w:r w:rsidR="000B0B9C">
              <w:rPr>
                <w:rFonts w:eastAsiaTheme="minorEastAsia"/>
                <w:noProof/>
                <w:lang w:val="en-IE" w:eastAsia="en-IE"/>
              </w:rPr>
              <w:tab/>
            </w:r>
            <w:r w:rsidR="000B0B9C" w:rsidRPr="0017128A">
              <w:rPr>
                <w:rStyle w:val="Hyperlink"/>
                <w:noProof/>
              </w:rPr>
              <w:t>Return to work safely and Lead Worker Representative</w:t>
            </w:r>
            <w:r w:rsidR="000B0B9C">
              <w:rPr>
                <w:noProof/>
                <w:webHidden/>
              </w:rPr>
              <w:tab/>
            </w:r>
            <w:r w:rsidR="000B0B9C">
              <w:rPr>
                <w:noProof/>
                <w:webHidden/>
              </w:rPr>
              <w:fldChar w:fldCharType="begin"/>
            </w:r>
            <w:r w:rsidR="000B0B9C">
              <w:rPr>
                <w:noProof/>
                <w:webHidden/>
              </w:rPr>
              <w:instrText xml:space="preserve"> PAGEREF _Toc47529057 \h </w:instrText>
            </w:r>
            <w:r w:rsidR="000B0B9C">
              <w:rPr>
                <w:noProof/>
                <w:webHidden/>
              </w:rPr>
            </w:r>
            <w:r w:rsidR="000B0B9C">
              <w:rPr>
                <w:noProof/>
                <w:webHidden/>
              </w:rPr>
              <w:fldChar w:fldCharType="separate"/>
            </w:r>
            <w:r w:rsidR="00F730B1">
              <w:rPr>
                <w:noProof/>
                <w:webHidden/>
              </w:rPr>
              <w:t>5</w:t>
            </w:r>
            <w:r w:rsidR="000B0B9C">
              <w:rPr>
                <w:noProof/>
                <w:webHidden/>
              </w:rPr>
              <w:fldChar w:fldCharType="end"/>
            </w:r>
          </w:hyperlink>
        </w:p>
        <w:p w14:paraId="14AC65FA" w14:textId="77777777" w:rsidR="000B0B9C" w:rsidRDefault="00A0451D">
          <w:pPr>
            <w:pStyle w:val="TOC1"/>
            <w:tabs>
              <w:tab w:val="left" w:pos="440"/>
              <w:tab w:val="right" w:leader="dot" w:pos="10024"/>
            </w:tabs>
            <w:rPr>
              <w:rFonts w:eastAsiaTheme="minorEastAsia"/>
              <w:noProof/>
              <w:lang w:val="en-IE" w:eastAsia="en-IE"/>
            </w:rPr>
          </w:pPr>
          <w:hyperlink w:anchor="_Toc47529058" w:history="1">
            <w:r w:rsidR="000B0B9C" w:rsidRPr="0017128A">
              <w:rPr>
                <w:rStyle w:val="Hyperlink"/>
                <w:noProof/>
              </w:rPr>
              <w:t>5.</w:t>
            </w:r>
            <w:r w:rsidR="000B0B9C">
              <w:rPr>
                <w:rFonts w:eastAsiaTheme="minorEastAsia"/>
                <w:noProof/>
                <w:lang w:val="en-IE" w:eastAsia="en-IE"/>
              </w:rPr>
              <w:tab/>
            </w:r>
            <w:r w:rsidR="000B0B9C" w:rsidRPr="0017128A">
              <w:rPr>
                <w:rStyle w:val="Hyperlink"/>
                <w:noProof/>
              </w:rPr>
              <w:t>Safety Statement and Risk Assessment</w:t>
            </w:r>
            <w:r w:rsidR="000B0B9C">
              <w:rPr>
                <w:noProof/>
                <w:webHidden/>
              </w:rPr>
              <w:tab/>
            </w:r>
            <w:r w:rsidR="000B0B9C">
              <w:rPr>
                <w:noProof/>
                <w:webHidden/>
              </w:rPr>
              <w:fldChar w:fldCharType="begin"/>
            </w:r>
            <w:r w:rsidR="000B0B9C">
              <w:rPr>
                <w:noProof/>
                <w:webHidden/>
              </w:rPr>
              <w:instrText xml:space="preserve"> PAGEREF _Toc47529058 \h </w:instrText>
            </w:r>
            <w:r w:rsidR="000B0B9C">
              <w:rPr>
                <w:noProof/>
                <w:webHidden/>
              </w:rPr>
            </w:r>
            <w:r w:rsidR="000B0B9C">
              <w:rPr>
                <w:noProof/>
                <w:webHidden/>
              </w:rPr>
              <w:fldChar w:fldCharType="separate"/>
            </w:r>
            <w:r w:rsidR="00F730B1">
              <w:rPr>
                <w:noProof/>
                <w:webHidden/>
              </w:rPr>
              <w:t>6</w:t>
            </w:r>
            <w:r w:rsidR="000B0B9C">
              <w:rPr>
                <w:noProof/>
                <w:webHidden/>
              </w:rPr>
              <w:fldChar w:fldCharType="end"/>
            </w:r>
          </w:hyperlink>
        </w:p>
        <w:p w14:paraId="34D0DDC5" w14:textId="77777777" w:rsidR="000B0B9C" w:rsidRDefault="00A0451D">
          <w:pPr>
            <w:pStyle w:val="TOC1"/>
            <w:tabs>
              <w:tab w:val="left" w:pos="440"/>
              <w:tab w:val="right" w:leader="dot" w:pos="10024"/>
            </w:tabs>
            <w:rPr>
              <w:rFonts w:eastAsiaTheme="minorEastAsia"/>
              <w:noProof/>
              <w:lang w:val="en-IE" w:eastAsia="en-IE"/>
            </w:rPr>
          </w:pPr>
          <w:hyperlink w:anchor="_Toc47529059" w:history="1">
            <w:r w:rsidR="000B0B9C" w:rsidRPr="0017128A">
              <w:rPr>
                <w:rStyle w:val="Hyperlink"/>
                <w:noProof/>
              </w:rPr>
              <w:t>6.</w:t>
            </w:r>
            <w:r w:rsidR="000B0B9C">
              <w:rPr>
                <w:rFonts w:eastAsiaTheme="minorEastAsia"/>
                <w:noProof/>
                <w:lang w:val="en-IE" w:eastAsia="en-IE"/>
              </w:rPr>
              <w:tab/>
            </w:r>
            <w:r w:rsidR="000B0B9C" w:rsidRPr="0017128A">
              <w:rPr>
                <w:rStyle w:val="Hyperlink"/>
                <w:noProof/>
              </w:rPr>
              <w:t>General advice to prevent the spread of the virus</w:t>
            </w:r>
            <w:r w:rsidR="000B0B9C">
              <w:rPr>
                <w:noProof/>
                <w:webHidden/>
              </w:rPr>
              <w:tab/>
            </w:r>
            <w:r w:rsidR="000B0B9C">
              <w:rPr>
                <w:noProof/>
                <w:webHidden/>
              </w:rPr>
              <w:fldChar w:fldCharType="begin"/>
            </w:r>
            <w:r w:rsidR="000B0B9C">
              <w:rPr>
                <w:noProof/>
                <w:webHidden/>
              </w:rPr>
              <w:instrText xml:space="preserve"> PAGEREF _Toc47529059 \h </w:instrText>
            </w:r>
            <w:r w:rsidR="000B0B9C">
              <w:rPr>
                <w:noProof/>
                <w:webHidden/>
              </w:rPr>
            </w:r>
            <w:r w:rsidR="000B0B9C">
              <w:rPr>
                <w:noProof/>
                <w:webHidden/>
              </w:rPr>
              <w:fldChar w:fldCharType="separate"/>
            </w:r>
            <w:r w:rsidR="00F730B1">
              <w:rPr>
                <w:noProof/>
                <w:webHidden/>
              </w:rPr>
              <w:t>6</w:t>
            </w:r>
            <w:r w:rsidR="000B0B9C">
              <w:rPr>
                <w:noProof/>
                <w:webHidden/>
              </w:rPr>
              <w:fldChar w:fldCharType="end"/>
            </w:r>
          </w:hyperlink>
        </w:p>
        <w:p w14:paraId="4BD8A003" w14:textId="77777777" w:rsidR="000B0B9C" w:rsidRDefault="00A0451D">
          <w:pPr>
            <w:pStyle w:val="TOC1"/>
            <w:tabs>
              <w:tab w:val="left" w:pos="440"/>
              <w:tab w:val="right" w:leader="dot" w:pos="10024"/>
            </w:tabs>
            <w:rPr>
              <w:rFonts w:eastAsiaTheme="minorEastAsia"/>
              <w:noProof/>
              <w:lang w:val="en-IE" w:eastAsia="en-IE"/>
            </w:rPr>
          </w:pPr>
          <w:hyperlink w:anchor="_Toc47529060" w:history="1">
            <w:r w:rsidR="000B0B9C" w:rsidRPr="0017128A">
              <w:rPr>
                <w:rStyle w:val="Hyperlink"/>
                <w:noProof/>
              </w:rPr>
              <w:t>7.</w:t>
            </w:r>
            <w:r w:rsidR="000B0B9C">
              <w:rPr>
                <w:rFonts w:eastAsiaTheme="minorEastAsia"/>
                <w:noProof/>
                <w:lang w:val="en-IE" w:eastAsia="en-IE"/>
              </w:rPr>
              <w:tab/>
            </w:r>
            <w:r w:rsidR="000B0B9C" w:rsidRPr="0017128A">
              <w:rPr>
                <w:rStyle w:val="Hyperlink"/>
                <w:noProof/>
              </w:rPr>
              <w:t>Managing the risk of spread of COVID-19</w:t>
            </w:r>
            <w:r w:rsidR="000B0B9C">
              <w:rPr>
                <w:noProof/>
                <w:webHidden/>
              </w:rPr>
              <w:tab/>
            </w:r>
            <w:r w:rsidR="000B0B9C">
              <w:rPr>
                <w:noProof/>
                <w:webHidden/>
              </w:rPr>
              <w:fldChar w:fldCharType="begin"/>
            </w:r>
            <w:r w:rsidR="000B0B9C">
              <w:rPr>
                <w:noProof/>
                <w:webHidden/>
              </w:rPr>
              <w:instrText xml:space="preserve"> PAGEREF _Toc47529060 \h </w:instrText>
            </w:r>
            <w:r w:rsidR="000B0B9C">
              <w:rPr>
                <w:noProof/>
                <w:webHidden/>
              </w:rPr>
            </w:r>
            <w:r w:rsidR="000B0B9C">
              <w:rPr>
                <w:noProof/>
                <w:webHidden/>
              </w:rPr>
              <w:fldChar w:fldCharType="separate"/>
            </w:r>
            <w:r w:rsidR="00F730B1">
              <w:rPr>
                <w:noProof/>
                <w:webHidden/>
              </w:rPr>
              <w:t>7</w:t>
            </w:r>
            <w:r w:rsidR="000B0B9C">
              <w:rPr>
                <w:noProof/>
                <w:webHidden/>
              </w:rPr>
              <w:fldChar w:fldCharType="end"/>
            </w:r>
          </w:hyperlink>
        </w:p>
        <w:p w14:paraId="507F7DF0" w14:textId="77777777" w:rsidR="000B0B9C" w:rsidRDefault="00A0451D">
          <w:pPr>
            <w:pStyle w:val="TOC1"/>
            <w:tabs>
              <w:tab w:val="left" w:pos="440"/>
              <w:tab w:val="right" w:leader="dot" w:pos="10024"/>
            </w:tabs>
            <w:rPr>
              <w:rFonts w:eastAsiaTheme="minorEastAsia"/>
              <w:noProof/>
              <w:lang w:val="en-IE" w:eastAsia="en-IE"/>
            </w:rPr>
          </w:pPr>
          <w:hyperlink w:anchor="_Toc47529061" w:history="1">
            <w:r w:rsidR="000B0B9C" w:rsidRPr="0017128A">
              <w:rPr>
                <w:rStyle w:val="Hyperlink"/>
                <w:noProof/>
              </w:rPr>
              <w:t>8.</w:t>
            </w:r>
            <w:r w:rsidR="000B0B9C">
              <w:rPr>
                <w:rFonts w:eastAsiaTheme="minorEastAsia"/>
                <w:noProof/>
                <w:lang w:val="en-IE" w:eastAsia="en-IE"/>
              </w:rPr>
              <w:tab/>
            </w:r>
            <w:r w:rsidR="000B0B9C" w:rsidRPr="0017128A">
              <w:rPr>
                <w:rStyle w:val="Hyperlink"/>
                <w:noProof/>
              </w:rPr>
              <w:t>Control Measures</w:t>
            </w:r>
            <w:r w:rsidR="000B0B9C">
              <w:rPr>
                <w:noProof/>
                <w:webHidden/>
              </w:rPr>
              <w:tab/>
            </w:r>
            <w:r w:rsidR="000B0B9C">
              <w:rPr>
                <w:noProof/>
                <w:webHidden/>
              </w:rPr>
              <w:fldChar w:fldCharType="begin"/>
            </w:r>
            <w:r w:rsidR="000B0B9C">
              <w:rPr>
                <w:noProof/>
                <w:webHidden/>
              </w:rPr>
              <w:instrText xml:space="preserve"> PAGEREF _Toc47529061 \h </w:instrText>
            </w:r>
            <w:r w:rsidR="000B0B9C">
              <w:rPr>
                <w:noProof/>
                <w:webHidden/>
              </w:rPr>
            </w:r>
            <w:r w:rsidR="000B0B9C">
              <w:rPr>
                <w:noProof/>
                <w:webHidden/>
              </w:rPr>
              <w:fldChar w:fldCharType="separate"/>
            </w:r>
            <w:r w:rsidR="00F730B1">
              <w:rPr>
                <w:noProof/>
                <w:webHidden/>
              </w:rPr>
              <w:t>9</w:t>
            </w:r>
            <w:r w:rsidR="000B0B9C">
              <w:rPr>
                <w:noProof/>
                <w:webHidden/>
              </w:rPr>
              <w:fldChar w:fldCharType="end"/>
            </w:r>
          </w:hyperlink>
        </w:p>
        <w:p w14:paraId="460F3AC7" w14:textId="77777777" w:rsidR="000B0B9C" w:rsidRDefault="00A0451D">
          <w:pPr>
            <w:pStyle w:val="TOC1"/>
            <w:tabs>
              <w:tab w:val="left" w:pos="440"/>
              <w:tab w:val="right" w:leader="dot" w:pos="10024"/>
            </w:tabs>
            <w:rPr>
              <w:rFonts w:eastAsiaTheme="minorEastAsia"/>
              <w:noProof/>
              <w:lang w:val="en-IE" w:eastAsia="en-IE"/>
            </w:rPr>
          </w:pPr>
          <w:hyperlink w:anchor="_Toc47529062" w:history="1">
            <w:r w:rsidR="000B0B9C" w:rsidRPr="0017128A">
              <w:rPr>
                <w:rStyle w:val="Hyperlink"/>
                <w:rFonts w:eastAsia="SimSun"/>
                <w:noProof/>
                <w:lang w:eastAsia="zh-CN"/>
              </w:rPr>
              <w:t>9.</w:t>
            </w:r>
            <w:r w:rsidR="000B0B9C">
              <w:rPr>
                <w:rFonts w:eastAsiaTheme="minorEastAsia"/>
                <w:noProof/>
                <w:lang w:val="en-IE" w:eastAsia="en-IE"/>
              </w:rPr>
              <w:tab/>
            </w:r>
            <w:r w:rsidR="000B0B9C" w:rsidRPr="0017128A">
              <w:rPr>
                <w:rStyle w:val="Hyperlink"/>
                <w:rFonts w:eastAsia="SimSun"/>
                <w:noProof/>
                <w:lang w:eastAsia="zh-CN"/>
              </w:rPr>
              <w:t>Dealing with a suspected case of Covid-19</w:t>
            </w:r>
            <w:r w:rsidR="000B0B9C">
              <w:rPr>
                <w:noProof/>
                <w:webHidden/>
              </w:rPr>
              <w:tab/>
            </w:r>
            <w:r w:rsidR="000B0B9C">
              <w:rPr>
                <w:noProof/>
                <w:webHidden/>
              </w:rPr>
              <w:fldChar w:fldCharType="begin"/>
            </w:r>
            <w:r w:rsidR="000B0B9C">
              <w:rPr>
                <w:noProof/>
                <w:webHidden/>
              </w:rPr>
              <w:instrText xml:space="preserve"> PAGEREF _Toc47529062 \h </w:instrText>
            </w:r>
            <w:r w:rsidR="000B0B9C">
              <w:rPr>
                <w:noProof/>
                <w:webHidden/>
              </w:rPr>
            </w:r>
            <w:r w:rsidR="000B0B9C">
              <w:rPr>
                <w:noProof/>
                <w:webHidden/>
              </w:rPr>
              <w:fldChar w:fldCharType="separate"/>
            </w:r>
            <w:r w:rsidR="00F730B1">
              <w:rPr>
                <w:noProof/>
                <w:webHidden/>
              </w:rPr>
              <w:t>11</w:t>
            </w:r>
            <w:r w:rsidR="000B0B9C">
              <w:rPr>
                <w:noProof/>
                <w:webHidden/>
              </w:rPr>
              <w:fldChar w:fldCharType="end"/>
            </w:r>
          </w:hyperlink>
        </w:p>
        <w:p w14:paraId="514EAEEC" w14:textId="77777777" w:rsidR="000B0B9C" w:rsidRDefault="00A0451D">
          <w:pPr>
            <w:pStyle w:val="TOC1"/>
            <w:tabs>
              <w:tab w:val="left" w:pos="660"/>
              <w:tab w:val="right" w:leader="dot" w:pos="10024"/>
            </w:tabs>
            <w:rPr>
              <w:rFonts w:eastAsiaTheme="minorEastAsia"/>
              <w:noProof/>
              <w:lang w:val="en-IE" w:eastAsia="en-IE"/>
            </w:rPr>
          </w:pPr>
          <w:hyperlink w:anchor="_Toc47529063" w:history="1">
            <w:r w:rsidR="000B0B9C" w:rsidRPr="0017128A">
              <w:rPr>
                <w:rStyle w:val="Hyperlink"/>
                <w:rFonts w:eastAsia="SimSun"/>
                <w:noProof/>
                <w:lang w:eastAsia="zh-CN"/>
              </w:rPr>
              <w:t>10.</w:t>
            </w:r>
            <w:r w:rsidR="000B0B9C">
              <w:rPr>
                <w:rFonts w:eastAsiaTheme="minorEastAsia"/>
                <w:noProof/>
                <w:lang w:val="en-IE" w:eastAsia="en-IE"/>
              </w:rPr>
              <w:tab/>
            </w:r>
            <w:r w:rsidR="000B0B9C" w:rsidRPr="0017128A">
              <w:rPr>
                <w:rStyle w:val="Hyperlink"/>
                <w:rFonts w:eastAsia="SimSun"/>
                <w:noProof/>
                <w:lang w:eastAsia="zh-CN"/>
              </w:rPr>
              <w:t>Staff Duties</w:t>
            </w:r>
            <w:r w:rsidR="000B0B9C">
              <w:rPr>
                <w:noProof/>
                <w:webHidden/>
              </w:rPr>
              <w:tab/>
            </w:r>
            <w:r w:rsidR="000B0B9C">
              <w:rPr>
                <w:noProof/>
                <w:webHidden/>
              </w:rPr>
              <w:fldChar w:fldCharType="begin"/>
            </w:r>
            <w:r w:rsidR="000B0B9C">
              <w:rPr>
                <w:noProof/>
                <w:webHidden/>
              </w:rPr>
              <w:instrText xml:space="preserve"> PAGEREF _Toc47529063 \h </w:instrText>
            </w:r>
            <w:r w:rsidR="000B0B9C">
              <w:rPr>
                <w:noProof/>
                <w:webHidden/>
              </w:rPr>
            </w:r>
            <w:r w:rsidR="000B0B9C">
              <w:rPr>
                <w:noProof/>
                <w:webHidden/>
              </w:rPr>
              <w:fldChar w:fldCharType="separate"/>
            </w:r>
            <w:r w:rsidR="00F730B1">
              <w:rPr>
                <w:noProof/>
                <w:webHidden/>
              </w:rPr>
              <w:t>12</w:t>
            </w:r>
            <w:r w:rsidR="000B0B9C">
              <w:rPr>
                <w:noProof/>
                <w:webHidden/>
              </w:rPr>
              <w:fldChar w:fldCharType="end"/>
            </w:r>
          </w:hyperlink>
        </w:p>
        <w:p w14:paraId="52996A47" w14:textId="77777777" w:rsidR="000B0B9C" w:rsidRDefault="00A0451D">
          <w:pPr>
            <w:pStyle w:val="TOC1"/>
            <w:tabs>
              <w:tab w:val="left" w:pos="660"/>
              <w:tab w:val="right" w:leader="dot" w:pos="10024"/>
            </w:tabs>
            <w:rPr>
              <w:rFonts w:eastAsiaTheme="minorEastAsia"/>
              <w:noProof/>
              <w:lang w:val="en-IE" w:eastAsia="en-IE"/>
            </w:rPr>
          </w:pPr>
          <w:hyperlink w:anchor="_Toc47529064" w:history="1">
            <w:r w:rsidR="000B0B9C" w:rsidRPr="0017128A">
              <w:rPr>
                <w:rStyle w:val="Hyperlink"/>
                <w:noProof/>
              </w:rPr>
              <w:t>11.</w:t>
            </w:r>
            <w:r w:rsidR="000B0B9C">
              <w:rPr>
                <w:rFonts w:eastAsiaTheme="minorEastAsia"/>
                <w:noProof/>
                <w:lang w:val="en-IE" w:eastAsia="en-IE"/>
              </w:rPr>
              <w:tab/>
            </w:r>
            <w:r w:rsidR="000B0B9C" w:rsidRPr="0017128A">
              <w:rPr>
                <w:rStyle w:val="Hyperlink"/>
                <w:noProof/>
              </w:rPr>
              <w:t>Covid related absence management</w:t>
            </w:r>
            <w:r w:rsidR="000B0B9C">
              <w:rPr>
                <w:noProof/>
                <w:webHidden/>
              </w:rPr>
              <w:tab/>
            </w:r>
            <w:r w:rsidR="000B0B9C">
              <w:rPr>
                <w:noProof/>
                <w:webHidden/>
              </w:rPr>
              <w:fldChar w:fldCharType="begin"/>
            </w:r>
            <w:r w:rsidR="000B0B9C">
              <w:rPr>
                <w:noProof/>
                <w:webHidden/>
              </w:rPr>
              <w:instrText xml:space="preserve"> PAGEREF _Toc47529064 \h </w:instrText>
            </w:r>
            <w:r w:rsidR="000B0B9C">
              <w:rPr>
                <w:noProof/>
                <w:webHidden/>
              </w:rPr>
            </w:r>
            <w:r w:rsidR="000B0B9C">
              <w:rPr>
                <w:noProof/>
                <w:webHidden/>
              </w:rPr>
              <w:fldChar w:fldCharType="separate"/>
            </w:r>
            <w:r w:rsidR="00F730B1">
              <w:rPr>
                <w:noProof/>
                <w:webHidden/>
              </w:rPr>
              <w:t>12</w:t>
            </w:r>
            <w:r w:rsidR="000B0B9C">
              <w:rPr>
                <w:noProof/>
                <w:webHidden/>
              </w:rPr>
              <w:fldChar w:fldCharType="end"/>
            </w:r>
          </w:hyperlink>
        </w:p>
        <w:p w14:paraId="628EF7C3" w14:textId="77777777" w:rsidR="000B0B9C" w:rsidRDefault="00A0451D">
          <w:pPr>
            <w:pStyle w:val="TOC1"/>
            <w:tabs>
              <w:tab w:val="left" w:pos="660"/>
              <w:tab w:val="right" w:leader="dot" w:pos="10024"/>
            </w:tabs>
            <w:rPr>
              <w:rFonts w:eastAsiaTheme="minorEastAsia"/>
              <w:noProof/>
              <w:lang w:val="en-IE" w:eastAsia="en-IE"/>
            </w:rPr>
          </w:pPr>
          <w:hyperlink w:anchor="_Toc47529065" w:history="1">
            <w:r w:rsidR="000B0B9C" w:rsidRPr="0017128A">
              <w:rPr>
                <w:rStyle w:val="Hyperlink"/>
                <w:rFonts w:eastAsia="SimSun"/>
                <w:noProof/>
                <w:lang w:eastAsia="zh-CN"/>
              </w:rPr>
              <w:t>12.</w:t>
            </w:r>
            <w:r w:rsidR="000B0B9C">
              <w:rPr>
                <w:rFonts w:eastAsiaTheme="minorEastAsia"/>
                <w:noProof/>
                <w:lang w:val="en-IE" w:eastAsia="en-IE"/>
              </w:rPr>
              <w:tab/>
            </w:r>
            <w:r w:rsidR="000B0B9C" w:rsidRPr="0017128A">
              <w:rPr>
                <w:rStyle w:val="Hyperlink"/>
                <w:rFonts w:eastAsia="SimSun"/>
                <w:noProof/>
                <w:lang w:eastAsia="zh-CN"/>
              </w:rPr>
              <w:t>Employee Assistance and Wellbeing Programme</w:t>
            </w:r>
            <w:r w:rsidR="000B0B9C">
              <w:rPr>
                <w:noProof/>
                <w:webHidden/>
              </w:rPr>
              <w:tab/>
            </w:r>
            <w:r w:rsidR="000B0B9C">
              <w:rPr>
                <w:noProof/>
                <w:webHidden/>
              </w:rPr>
              <w:fldChar w:fldCharType="begin"/>
            </w:r>
            <w:r w:rsidR="000B0B9C">
              <w:rPr>
                <w:noProof/>
                <w:webHidden/>
              </w:rPr>
              <w:instrText xml:space="preserve"> PAGEREF _Toc47529065 \h </w:instrText>
            </w:r>
            <w:r w:rsidR="000B0B9C">
              <w:rPr>
                <w:noProof/>
                <w:webHidden/>
              </w:rPr>
            </w:r>
            <w:r w:rsidR="000B0B9C">
              <w:rPr>
                <w:noProof/>
                <w:webHidden/>
              </w:rPr>
              <w:fldChar w:fldCharType="separate"/>
            </w:r>
            <w:r w:rsidR="00F730B1">
              <w:rPr>
                <w:noProof/>
                <w:webHidden/>
              </w:rPr>
              <w:t>12</w:t>
            </w:r>
            <w:r w:rsidR="000B0B9C">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7529053"/>
      <w:r w:rsidRPr="006B5D7C">
        <w:lastRenderedPageBreak/>
        <w:t>Introduction</w:t>
      </w:r>
      <w:bookmarkEnd w:id="0"/>
    </w:p>
    <w:p w14:paraId="527BC1CC" w14:textId="43B00C9E" w:rsidR="004E113A" w:rsidRPr="006B5D7C" w:rsidRDefault="004E113A" w:rsidP="000B0B9C">
      <w:pPr>
        <w:spacing w:after="120"/>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proofErr w:type="gramStart"/>
      <w:r w:rsidR="000B0B9C">
        <w:rPr>
          <w:lang w:val="en-US"/>
        </w:rPr>
        <w:t xml:space="preserve">Management </w:t>
      </w:r>
      <w:r w:rsidRPr="006B5D7C">
        <w:rPr>
          <w:lang w:val="en-US"/>
        </w:rPr>
        <w:t xml:space="preserve"> </w:t>
      </w:r>
      <w:r w:rsidR="003C1029" w:rsidRPr="006B5D7C">
        <w:rPr>
          <w:lang w:val="en-US"/>
        </w:rPr>
        <w:t>in</w:t>
      </w:r>
      <w:proofErr w:type="gramEnd"/>
      <w:r w:rsidR="003C1029" w:rsidRPr="006B5D7C">
        <w:rPr>
          <w:lang w:val="en-US"/>
        </w:rPr>
        <w:t xml:space="preserve"> </w:t>
      </w:r>
      <w:r w:rsidRPr="006B5D7C">
        <w:rPr>
          <w:lang w:val="en-US"/>
        </w:rPr>
        <w:t>put</w:t>
      </w:r>
      <w:r w:rsidR="003C1029" w:rsidRPr="006B5D7C">
        <w:rPr>
          <w:lang w:val="en-US"/>
        </w:rPr>
        <w:t>ting</w:t>
      </w:r>
      <w:r w:rsidRPr="006B5D7C">
        <w:rPr>
          <w:lang w:val="en-US"/>
        </w:rPr>
        <w:t xml:space="preserve"> measures in place that will prevent the spread of Covid-19 in </w:t>
      </w:r>
      <w:r w:rsidR="000B0B9C">
        <w:rPr>
          <w:lang w:val="en-US"/>
        </w:rPr>
        <w:t>Newtown NS</w:t>
      </w:r>
    </w:p>
    <w:p w14:paraId="70C698E8" w14:textId="77777777" w:rsidR="000F215E" w:rsidRPr="006B5D7C" w:rsidRDefault="00B6066C" w:rsidP="000B0B9C">
      <w:pPr>
        <w:spacing w:after="120"/>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77777777" w:rsidR="00B6066C" w:rsidRPr="006B5D7C" w:rsidRDefault="000F215E" w:rsidP="000B0B9C">
      <w:pPr>
        <w:spacing w:after="120"/>
        <w:rPr>
          <w:lang w:val="en-US"/>
        </w:rPr>
      </w:pPr>
      <w:r w:rsidRPr="006B5D7C">
        <w:rPr>
          <w:lang w:val="en-US"/>
        </w:rPr>
        <w:t>It is important t</w:t>
      </w:r>
      <w:r w:rsidR="00B6066C" w:rsidRPr="006B5D7C">
        <w:rPr>
          <w:lang w:val="en-IE"/>
        </w:rPr>
        <w:t>hat the resumption of</w:t>
      </w:r>
      <w:r w:rsidR="00AE337E" w:rsidRPr="006B5D7C">
        <w:rPr>
          <w:lang w:val="en-IE"/>
        </w:rPr>
        <w:t xml:space="preserve"> school 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0B0B9C">
      <w:pPr>
        <w:spacing w:after="120"/>
      </w:pPr>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77777777" w:rsidR="00B6066C" w:rsidRPr="006B5D7C" w:rsidRDefault="00B6066C" w:rsidP="000B0B9C">
      <w:pPr>
        <w:spacing w:after="120"/>
      </w:pPr>
      <w:r w:rsidRPr="006B5D7C">
        <w:t>In line with the Return to Work Safely Protocol, the key to a safe and continued return to work, and re-opening of our schools requires strong communication and a shared collaborative approach between the Board of management,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proofErr w:type="spellStart"/>
      <w:r w:rsidRPr="006B5D7C">
        <w:rPr>
          <w:rFonts w:ascii="Calibri" w:eastAsia="SimSun" w:hAnsi="Calibri" w:cs="Times New Roman"/>
          <w:b/>
          <w:bCs/>
          <w:kern w:val="2"/>
          <w:lang w:eastAsia="zh-CN"/>
        </w:rPr>
        <w:t>Covid</w:t>
      </w:r>
      <w:proofErr w:type="spellEnd"/>
      <w:r w:rsidRPr="006B5D7C">
        <w:rPr>
          <w:rFonts w:ascii="Calibri" w:eastAsia="SimSun" w:hAnsi="Calibri" w:cs="Times New Roman"/>
          <w:b/>
          <w:bCs/>
          <w:kern w:val="2"/>
          <w:lang w:eastAsia="zh-CN"/>
        </w:rPr>
        <w:t xml:space="preserve"> related absence management    </w:t>
      </w:r>
    </w:p>
    <w:p w14:paraId="02BBEC49" w14:textId="1E2E4D72" w:rsidR="00A800FD" w:rsidRPr="00394841" w:rsidRDefault="00A800FD" w:rsidP="00394841">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7E645B45" w14:textId="77777777" w:rsidR="004E113A" w:rsidRPr="006B5D7C" w:rsidRDefault="00C95015" w:rsidP="00723C81">
      <w:r w:rsidRPr="006B5D7C">
        <w:lastRenderedPageBreak/>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7FFA0F2D" w14:textId="5BBB42DD" w:rsidR="0003206D" w:rsidRPr="006B5D7C"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9" w:history="1">
        <w:r w:rsidRPr="006B5D7C">
          <w:rPr>
            <w:rStyle w:val="Hyperlink"/>
            <w:lang w:val="en-US"/>
          </w:rPr>
          <w:t>www.Gov.ie</w:t>
        </w:r>
      </w:hyperlink>
      <w:r w:rsidRPr="006B5D7C">
        <w:rPr>
          <w:lang w:val="en-US"/>
        </w:rPr>
        <w:t xml:space="preserve">, </w:t>
      </w:r>
      <w:hyperlink r:id="rId10" w:history="1">
        <w:r w:rsidRPr="006B5D7C">
          <w:rPr>
            <w:rStyle w:val="Hyperlink"/>
            <w:lang w:val="en-US"/>
          </w:rPr>
          <w:t>www.dbei.ie</w:t>
        </w:r>
      </w:hyperlink>
      <w:r w:rsidRPr="006B5D7C">
        <w:rPr>
          <w:lang w:val="en-US"/>
        </w:rPr>
        <w:t xml:space="preserve"> </w:t>
      </w:r>
      <w:hyperlink r:id="rId11" w:history="1">
        <w:r w:rsidRPr="006B5D7C">
          <w:rPr>
            <w:rStyle w:val="Hyperlink"/>
            <w:lang w:val="en-US"/>
          </w:rPr>
          <w:t>www.hse.ie</w:t>
        </w:r>
      </w:hyperlink>
      <w:r w:rsidRPr="006B5D7C">
        <w:rPr>
          <w:lang w:val="en-US"/>
        </w:rPr>
        <w:t xml:space="preserve">, </w:t>
      </w:r>
      <w:hyperlink r:id="rId12" w:history="1">
        <w:r w:rsidRPr="006B5D7C">
          <w:rPr>
            <w:rStyle w:val="Hyperlink"/>
            <w:lang w:val="en-US"/>
          </w:rPr>
          <w:t>www.hpsc.ie</w:t>
        </w:r>
      </w:hyperlink>
      <w:r w:rsidRPr="006B5D7C">
        <w:rPr>
          <w:u w:val="single"/>
          <w:lang w:val="en-US"/>
        </w:rPr>
        <w:t>,</w:t>
      </w:r>
      <w:r w:rsidRPr="006B5D7C">
        <w:rPr>
          <w:lang w:val="en-US"/>
        </w:rPr>
        <w:t xml:space="preserve"> </w:t>
      </w:r>
      <w:hyperlink r:id="rId13" w:history="1">
        <w:r w:rsidRPr="006B5D7C">
          <w:rPr>
            <w:rStyle w:val="Hyperlink"/>
            <w:lang w:val="en-US"/>
          </w:rPr>
          <w:t>www.hsa.ie</w:t>
        </w:r>
      </w:hyperlink>
      <w:r w:rsidRPr="006B5D7C">
        <w:rPr>
          <w:u w:val="single"/>
          <w:lang w:val="en-US"/>
        </w:rPr>
        <w:t xml:space="preserve">; </w:t>
      </w:r>
      <w:hyperlink r:id="rId14"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372522F1" w14:textId="29F56CEE" w:rsidR="003B7B62" w:rsidRPr="006B5D7C" w:rsidRDefault="00394841" w:rsidP="00BE1B61">
      <w:pPr>
        <w:pStyle w:val="Heading1"/>
        <w:ind w:left="0"/>
      </w:pPr>
      <w:bookmarkStart w:id="1" w:name="_Toc47529054"/>
      <w:r>
        <w:rPr>
          <w:color w:val="FF0000"/>
        </w:rPr>
        <w:t xml:space="preserve">Newtown </w:t>
      </w:r>
      <w:proofErr w:type="gramStart"/>
      <w:r>
        <w:rPr>
          <w:color w:val="FF0000"/>
        </w:rPr>
        <w:t xml:space="preserve">NS </w:t>
      </w:r>
      <w:r w:rsidR="0073420C" w:rsidRPr="006B5D7C">
        <w:rPr>
          <w:color w:val="FF0000"/>
        </w:rPr>
        <w:t xml:space="preserve"> </w:t>
      </w:r>
      <w:r w:rsidR="0073420C" w:rsidRPr="006B5D7C">
        <w:t>COVID</w:t>
      </w:r>
      <w:proofErr w:type="gramEnd"/>
      <w:r w:rsidR="0073420C" w:rsidRPr="006B5D7C">
        <w:t>-19 Policy</w:t>
      </w:r>
      <w:bookmarkEnd w:id="1"/>
      <w:r w:rsidR="0073420C" w:rsidRPr="006B5D7C">
        <w:t xml:space="preserve"> </w:t>
      </w:r>
    </w:p>
    <w:p w14:paraId="26BA391D" w14:textId="2CDA1D75" w:rsidR="0073420C" w:rsidRPr="006B5D7C" w:rsidRDefault="0073420C" w:rsidP="0073420C">
      <w:r w:rsidRPr="006B5D7C">
        <w:t>This COVID-19 policy outlines our commitment as a</w:t>
      </w:r>
      <w:r w:rsidR="00646FDD" w:rsidRPr="006B5D7C">
        <w:t xml:space="preserve"> school </w:t>
      </w:r>
      <w:r w:rsidRPr="006B5D7C">
        <w:t>to implement the plan and help prevent the spread of the virus. The policy will be signed and dated by the Principal and Chairperson of the Board of Manage</w:t>
      </w:r>
      <w:r w:rsidR="00394841">
        <w:t xml:space="preserve">ment and </w:t>
      </w:r>
      <w:r w:rsidRPr="006B5D7C">
        <w:t>brou</w:t>
      </w:r>
      <w:r w:rsidR="006B7646" w:rsidRPr="006B5D7C">
        <w:t>ght to the attention of staff, pupils</w:t>
      </w:r>
      <w:r w:rsidRPr="006B5D7C">
        <w:t xml:space="preserve">, parents and others. </w:t>
      </w:r>
    </w:p>
    <w:p w14:paraId="22086A6E" w14:textId="224BEE8F" w:rsidR="0073420C" w:rsidRPr="000B0B9C" w:rsidRDefault="00394841" w:rsidP="00C01EC2">
      <w:pPr>
        <w:rPr>
          <w:sz w:val="28"/>
          <w:szCs w:val="28"/>
          <w:lang w:val="en-US"/>
        </w:rPr>
      </w:pPr>
      <w:r w:rsidRPr="006B5D7C">
        <w:rPr>
          <w:noProof/>
          <w:lang w:val="en-IE" w:eastAsia="en-IE"/>
        </w:rPr>
        <mc:AlternateContent>
          <mc:Choice Requires="wps">
            <w:drawing>
              <wp:anchor distT="45720" distB="45720" distL="114300" distR="114300" simplePos="0" relativeHeight="251661312" behindDoc="0" locked="0" layoutInCell="1" allowOverlap="1" wp14:anchorId="289F2491" wp14:editId="0224B0B1">
                <wp:simplePos x="0" y="0"/>
                <wp:positionH relativeFrom="margin">
                  <wp:posOffset>54610</wp:posOffset>
                </wp:positionH>
                <wp:positionV relativeFrom="paragraph">
                  <wp:posOffset>149225</wp:posOffset>
                </wp:positionV>
                <wp:extent cx="6240780" cy="62941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294120"/>
                        </a:xfrm>
                        <a:prstGeom prst="rect">
                          <a:avLst/>
                        </a:prstGeom>
                        <a:solidFill>
                          <a:srgbClr val="FFFFFF"/>
                        </a:solidFill>
                        <a:ln w="9525">
                          <a:solidFill>
                            <a:srgbClr val="000000"/>
                          </a:solidFill>
                          <a:miter lim="800000"/>
                          <a:headEnd/>
                          <a:tailEnd/>
                        </a:ln>
                      </wps:spPr>
                      <wps:txb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w:t>
                            </w:r>
                            <w:proofErr w:type="gramStart"/>
                            <w:r>
                              <w:rPr>
                                <w:b/>
                                <w:sz w:val="28"/>
                                <w:szCs w:val="28"/>
                              </w:rPr>
                              <w:t>Statement</w:t>
                            </w:r>
                            <w:proofErr w:type="gramEnd"/>
                          </w:p>
                          <w:p w14:paraId="595B3C20" w14:textId="3EF6A75F" w:rsidR="00073C82" w:rsidRDefault="00394841" w:rsidP="0073420C">
                            <w:r>
                              <w:rPr>
                                <w:color w:val="FF0000"/>
                              </w:rPr>
                              <w:t xml:space="preserve">Newtown </w:t>
                            </w:r>
                            <w:proofErr w:type="gramStart"/>
                            <w:r>
                              <w:rPr>
                                <w:color w:val="FF0000"/>
                              </w:rPr>
                              <w:t xml:space="preserve">NS </w:t>
                            </w:r>
                            <w:r w:rsidR="00073C82" w:rsidRPr="00771AB2">
                              <w:rPr>
                                <w:color w:val="FF0000"/>
                              </w:rPr>
                              <w:t xml:space="preserve"> </w:t>
                            </w:r>
                            <w:r w:rsidR="00073C82">
                              <w:t>is</w:t>
                            </w:r>
                            <w:proofErr w:type="gramEnd"/>
                            <w:r w:rsidR="00073C82">
                              <w:t xml:space="preserve">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37D6272B"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rsidR="000B0B9C">
                              <w:t xml:space="preserve">Representative: </w:t>
                            </w:r>
                            <w:proofErr w:type="spellStart"/>
                            <w:r w:rsidR="000B0B9C">
                              <w:t>Méabh</w:t>
                            </w:r>
                            <w:proofErr w:type="spellEnd"/>
                            <w:r w:rsidR="000B0B9C">
                              <w:t xml:space="preserve"> O’Reilly and in </w:t>
                            </w:r>
                            <w:proofErr w:type="spellStart"/>
                            <w:r w:rsidR="000B0B9C">
                              <w:t>Méabh’s</w:t>
                            </w:r>
                            <w:proofErr w:type="spellEnd"/>
                            <w:r w:rsidR="000B0B9C">
                              <w:t xml:space="preserve"> absence the Deputy Lead Representative: Joanna Keenan</w:t>
                            </w:r>
                          </w:p>
                          <w:p w14:paraId="4F79DCAC" w14:textId="198AC9EE" w:rsidR="00073C82" w:rsidRDefault="000B0B9C" w:rsidP="0073420C">
                            <w:r>
                              <w:t xml:space="preserve">Signed      </w:t>
                            </w:r>
                            <w:r w:rsidR="004F72F7">
                              <w:rPr>
                                <w:noProof/>
                                <w:lang w:val="en-IE" w:eastAsia="en-IE"/>
                              </w:rPr>
                              <w:drawing>
                                <wp:inline distT="0" distB="0" distL="0" distR="0" wp14:anchorId="362DF781" wp14:editId="1C7CD998">
                                  <wp:extent cx="1415332" cy="405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3492" cy="407855"/>
                                          </a:xfrm>
                                          <a:prstGeom prst="rect">
                                            <a:avLst/>
                                          </a:prstGeom>
                                          <a:noFill/>
                                          <a:ln>
                                            <a:noFill/>
                                          </a:ln>
                                        </pic:spPr>
                                      </pic:pic>
                                    </a:graphicData>
                                  </a:graphic>
                                </wp:inline>
                              </w:drawing>
                            </w:r>
                            <w:r w:rsidR="004F72F7">
                              <w:t>Chairman</w:t>
                            </w:r>
                            <w:r w:rsidR="008B49B0">
                              <w:rPr>
                                <w:noProof/>
                                <w:lang w:eastAsia="en-IE"/>
                              </w:rPr>
                              <w:drawing>
                                <wp:inline distT="0" distB="0" distL="0" distR="0" wp14:anchorId="7CADB666" wp14:editId="2F3B5114">
                                  <wp:extent cx="1972770" cy="3524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2770" cy="352425"/>
                                          </a:xfrm>
                                          <a:prstGeom prst="rect">
                                            <a:avLst/>
                                          </a:prstGeom>
                                          <a:noFill/>
                                          <a:ln>
                                            <a:noFill/>
                                          </a:ln>
                                        </pic:spPr>
                                      </pic:pic>
                                    </a:graphicData>
                                  </a:graphic>
                                </wp:inline>
                              </w:drawing>
                            </w:r>
                            <w:r w:rsidR="008B49B0">
                              <w:t>Principal</w:t>
                            </w:r>
                            <w:bookmarkStart w:id="2" w:name="_GoBack"/>
                            <w:bookmarkEnd w:id="2"/>
                            <w:r w:rsidR="004F72F7">
                              <w:tab/>
                            </w:r>
                            <w:r w:rsidR="004F72F7">
                              <w:tab/>
                            </w:r>
                            <w:r w:rsidR="004F72F7">
                              <w:tab/>
                            </w:r>
                            <w:r w:rsidR="00420AC5">
                              <w:t>Date</w:t>
                            </w:r>
                            <w:r w:rsidR="004F72F7">
                              <w:t>18/08/2020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pt;margin-top:11.75pt;width:491.4pt;height:4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5YIwIAAEU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">
                <v:textbo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w:t>
                      </w:r>
                      <w:proofErr w:type="gramStart"/>
                      <w:r>
                        <w:rPr>
                          <w:b/>
                          <w:sz w:val="28"/>
                          <w:szCs w:val="28"/>
                        </w:rPr>
                        <w:t>Statement</w:t>
                      </w:r>
                      <w:proofErr w:type="gramEnd"/>
                    </w:p>
                    <w:p w14:paraId="595B3C20" w14:textId="3EF6A75F" w:rsidR="00073C82" w:rsidRDefault="00394841" w:rsidP="0073420C">
                      <w:r>
                        <w:rPr>
                          <w:color w:val="FF0000"/>
                        </w:rPr>
                        <w:t xml:space="preserve">Newtown </w:t>
                      </w:r>
                      <w:proofErr w:type="gramStart"/>
                      <w:r>
                        <w:rPr>
                          <w:color w:val="FF0000"/>
                        </w:rPr>
                        <w:t xml:space="preserve">NS </w:t>
                      </w:r>
                      <w:r w:rsidR="00073C82" w:rsidRPr="00771AB2">
                        <w:rPr>
                          <w:color w:val="FF0000"/>
                        </w:rPr>
                        <w:t xml:space="preserve"> </w:t>
                      </w:r>
                      <w:r w:rsidR="00073C82">
                        <w:t>is</w:t>
                      </w:r>
                      <w:proofErr w:type="gramEnd"/>
                      <w:r w:rsidR="00073C82">
                        <w:t xml:space="preserve">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37D6272B"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rsidR="000B0B9C">
                        <w:t xml:space="preserve">Representative: </w:t>
                      </w:r>
                      <w:proofErr w:type="spellStart"/>
                      <w:r w:rsidR="000B0B9C">
                        <w:t>Méabh</w:t>
                      </w:r>
                      <w:proofErr w:type="spellEnd"/>
                      <w:r w:rsidR="000B0B9C">
                        <w:t xml:space="preserve"> O’Reilly and in </w:t>
                      </w:r>
                      <w:proofErr w:type="spellStart"/>
                      <w:r w:rsidR="000B0B9C">
                        <w:t>Méabh’s</w:t>
                      </w:r>
                      <w:proofErr w:type="spellEnd"/>
                      <w:r w:rsidR="000B0B9C">
                        <w:t xml:space="preserve"> absence the Deputy Lead Representative: Joanna Keenan</w:t>
                      </w:r>
                    </w:p>
                    <w:p w14:paraId="4F79DCAC" w14:textId="198AC9EE" w:rsidR="00073C82" w:rsidRDefault="000B0B9C" w:rsidP="0073420C">
                      <w:r>
                        <w:t xml:space="preserve">Signed      </w:t>
                      </w:r>
                      <w:r w:rsidR="004F72F7">
                        <w:rPr>
                          <w:noProof/>
                          <w:lang w:val="en-IE" w:eastAsia="en-IE"/>
                        </w:rPr>
                        <w:drawing>
                          <wp:inline distT="0" distB="0" distL="0" distR="0" wp14:anchorId="362DF781" wp14:editId="1C7CD998">
                            <wp:extent cx="1415332" cy="405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3492" cy="407855"/>
                                    </a:xfrm>
                                    <a:prstGeom prst="rect">
                                      <a:avLst/>
                                    </a:prstGeom>
                                    <a:noFill/>
                                    <a:ln>
                                      <a:noFill/>
                                    </a:ln>
                                  </pic:spPr>
                                </pic:pic>
                              </a:graphicData>
                            </a:graphic>
                          </wp:inline>
                        </w:drawing>
                      </w:r>
                      <w:r w:rsidR="004F72F7">
                        <w:t>Chairman</w:t>
                      </w:r>
                      <w:r w:rsidR="008B49B0">
                        <w:rPr>
                          <w:noProof/>
                          <w:lang w:eastAsia="en-IE"/>
                        </w:rPr>
                        <w:drawing>
                          <wp:inline distT="0" distB="0" distL="0" distR="0" wp14:anchorId="7CADB666" wp14:editId="2F3B5114">
                            <wp:extent cx="1972770" cy="3524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2770" cy="352425"/>
                                    </a:xfrm>
                                    <a:prstGeom prst="rect">
                                      <a:avLst/>
                                    </a:prstGeom>
                                    <a:noFill/>
                                    <a:ln>
                                      <a:noFill/>
                                    </a:ln>
                                  </pic:spPr>
                                </pic:pic>
                              </a:graphicData>
                            </a:graphic>
                          </wp:inline>
                        </w:drawing>
                      </w:r>
                      <w:r w:rsidR="008B49B0">
                        <w:t>Principal</w:t>
                      </w:r>
                      <w:bookmarkStart w:id="3" w:name="_GoBack"/>
                      <w:bookmarkEnd w:id="3"/>
                      <w:r w:rsidR="004F72F7">
                        <w:tab/>
                      </w:r>
                      <w:r w:rsidR="004F72F7">
                        <w:tab/>
                      </w:r>
                      <w:r w:rsidR="004F72F7">
                        <w:tab/>
                      </w:r>
                      <w:r w:rsidR="00420AC5">
                        <w:t>Date</w:t>
                      </w:r>
                      <w:r w:rsidR="004F72F7">
                        <w:t>18/08/2020</w:t>
                      </w:r>
                    </w:p>
                  </w:txbxContent>
                </v:textbox>
                <w10:wrap type="square" anchorx="margin"/>
              </v:shape>
            </w:pict>
          </mc:Fallback>
        </mc:AlternateContent>
      </w:r>
      <w:r w:rsidR="0073420C" w:rsidRPr="006B5D7C">
        <w:rPr>
          <w:sz w:val="28"/>
          <w:szCs w:val="28"/>
          <w:lang w:val="en-US"/>
        </w:rPr>
        <w:br w:type="page"/>
      </w:r>
    </w:p>
    <w:p w14:paraId="37E7D3FB" w14:textId="77777777" w:rsidR="00895DD5" w:rsidRPr="006B5D7C" w:rsidRDefault="00351AB2" w:rsidP="00DB5B9A">
      <w:pPr>
        <w:pStyle w:val="Heading1"/>
        <w:ind w:left="0"/>
      </w:pPr>
      <w:bookmarkStart w:id="4" w:name="_Toc47529055"/>
      <w:r w:rsidRPr="006B5D7C">
        <w:lastRenderedPageBreak/>
        <w:t>Planning and Preparing for Return to School</w:t>
      </w:r>
      <w:bookmarkEnd w:id="4"/>
      <w:r w:rsidRPr="006B5D7C">
        <w:t xml:space="preserve"> </w:t>
      </w:r>
    </w:p>
    <w:p w14:paraId="53BC0BBD" w14:textId="77777777" w:rsidR="00C95015" w:rsidRPr="006B5D7C" w:rsidRDefault="00C95015" w:rsidP="00C95015">
      <w:r w:rsidRPr="006B5D7C">
        <w:t xml:space="preserve">The Board of Management aims to facilitate the resumption of </w:t>
      </w:r>
      <w:r w:rsidR="000A5302" w:rsidRPr="006B5D7C">
        <w:t>school 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77777777"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7777777" w:rsidR="001606CC" w:rsidRPr="006B5D7C" w:rsidRDefault="001606CC" w:rsidP="00292799">
      <w:pPr>
        <w:spacing w:after="0"/>
        <w:ind w:left="426"/>
      </w:pPr>
      <w:r w:rsidRPr="006B5D7C">
        <w:t xml:space="preserve">Before re-opening schools in the new school year schools are reminded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14:paraId="50FA24B9" w14:textId="77777777" w:rsidR="001606CC" w:rsidRDefault="00A0451D" w:rsidP="0003206D">
      <w:pPr>
        <w:spacing w:after="0"/>
        <w:ind w:left="-5"/>
      </w:pPr>
      <w:hyperlink r:id="rId17" w:history="1">
        <w:r w:rsidR="001606CC" w:rsidRPr="006B5D7C">
          <w:rPr>
            <w:rStyle w:val="Hyperlink"/>
            <w:color w:val="0563C1"/>
            <w:u w:color="0563C1"/>
          </w:rPr>
          <w:t>https://www.hpsc.ie/a</w:t>
        </w:r>
      </w:hyperlink>
      <w:hyperlink r:id="rId18" w:history="1">
        <w:r w:rsidR="001606CC" w:rsidRPr="006B5D7C">
          <w:rPr>
            <w:rStyle w:val="Hyperlink"/>
            <w:color w:val="0563C1"/>
            <w:u w:color="0563C1"/>
          </w:rPr>
          <w:t>-</w:t>
        </w:r>
      </w:hyperlink>
      <w:hyperlink r:id="rId19" w:history="1">
        <w:r w:rsidR="001606CC" w:rsidRPr="006B5D7C">
          <w:rPr>
            <w:rStyle w:val="Hyperlink"/>
            <w:color w:val="0563C1"/>
            <w:u w:color="0563C1"/>
          </w:rPr>
          <w:t>z/respiratory/coronavirus/novelcoronavirus/posters/</w:t>
        </w:r>
      </w:hyperlink>
      <w:hyperlink r:id="rId20" w:history="1">
        <w:r w:rsidR="001606CC" w:rsidRPr="006B5D7C">
          <w:rPr>
            <w:rStyle w:val="Hyperlink"/>
            <w:color w:val="000000"/>
            <w:u w:val="none"/>
          </w:rPr>
          <w:t xml:space="preserve"> </w:t>
        </w:r>
      </w:hyperlink>
      <w:r w:rsidR="001606CC" w:rsidRPr="006B5D7C">
        <w:t xml:space="preserve">Schools can download the posters and display in prominent areas such as offices, corridors, staffroom area, classrooms and toilets.   Schools do not need to do this now as the posters may be updated during the summer and further information will issue on signage closer to </w:t>
      </w:r>
      <w:proofErr w:type="gramStart"/>
      <w:r w:rsidR="001606CC" w:rsidRPr="006B5D7C">
        <w:t>planned</w:t>
      </w:r>
      <w:proofErr w:type="gramEnd"/>
      <w:r w:rsidR="001606CC" w:rsidRPr="006B5D7C">
        <w:t xml:space="preserve"> reopening.</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5" w:name="_Toc47529056"/>
      <w:r w:rsidRPr="006B5D7C">
        <w:t>Procedure for Returning to Work (RTW)</w:t>
      </w:r>
      <w:bookmarkEnd w:id="5"/>
      <w:r w:rsidRPr="006B5D7C">
        <w:t xml:space="preserve">  </w:t>
      </w:r>
    </w:p>
    <w:p w14:paraId="78CDED65" w14:textId="4F90CC15"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Return to Work</w:t>
      </w:r>
      <w:r w:rsidR="00302228">
        <w:rPr>
          <w:b/>
          <w:bCs/>
        </w:rPr>
        <w:t xml:space="preserve"> (School)</w:t>
      </w:r>
      <w:r w:rsidRPr="006B5D7C">
        <w:rPr>
          <w:b/>
          <w:bCs/>
        </w:rPr>
        <w:t xml:space="preserve"> </w:t>
      </w:r>
      <w:r w:rsidR="00302228">
        <w:rPr>
          <w:b/>
          <w:bCs/>
        </w:rPr>
        <w:t>[</w:t>
      </w:r>
      <w:r w:rsidR="001C7B67" w:rsidRPr="006B5D7C">
        <w:rPr>
          <w:b/>
          <w:bCs/>
        </w:rPr>
        <w:t>RTW</w:t>
      </w:r>
      <w:r w:rsidR="00302228">
        <w:rPr>
          <w:b/>
          <w:bCs/>
        </w:rPr>
        <w:t>(s)]</w:t>
      </w:r>
      <w:r w:rsidR="001C7B67" w:rsidRPr="006B5D7C">
        <w:rPr>
          <w:b/>
          <w:bCs/>
        </w:rPr>
        <w:t xml:space="preserve"> </w:t>
      </w:r>
      <w:r w:rsidRPr="006B5D7C">
        <w:t>form, which is available electronical</w:t>
      </w:r>
      <w:r w:rsidR="006B7646" w:rsidRPr="006B5D7C">
        <w:t>ly or from the Principal</w:t>
      </w:r>
      <w:r w:rsidRPr="006B5D7C">
        <w:t xml:space="preserve">. </w:t>
      </w:r>
      <w:r w:rsidR="006B7646" w:rsidRPr="006B5D7C">
        <w:t xml:space="preserve"> </w:t>
      </w:r>
    </w:p>
    <w:p w14:paraId="0F1929C4" w14:textId="77777777"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14:paraId="5363F13C" w14:textId="77777777"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14:paraId="3C2A6B01" w14:textId="77777777" w:rsidR="003004AC" w:rsidRDefault="003004AC" w:rsidP="0003206D">
      <w:pPr>
        <w:spacing w:after="0"/>
        <w:rPr>
          <w:b/>
        </w:rPr>
      </w:pPr>
      <w:r w:rsidRPr="006B5D7C">
        <w:rPr>
          <w:b/>
        </w:rPr>
        <w:t>Note: Induction Training for staff will be developed by the Department in consultation with stakeholders and made available for all schools and staff/</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6" w:name="_Toc47529057"/>
      <w:r w:rsidRPr="006B5D7C">
        <w:t>Return to work safely</w:t>
      </w:r>
      <w:r w:rsidR="00C85C17" w:rsidRPr="006B5D7C">
        <w:t xml:space="preserve"> </w:t>
      </w:r>
      <w:r w:rsidRPr="006B5D7C">
        <w:t xml:space="preserve">and </w:t>
      </w:r>
      <w:r w:rsidR="00BF2F39" w:rsidRPr="006B5D7C">
        <w:t>Lead Worker Representative</w:t>
      </w:r>
      <w:bookmarkEnd w:id="6"/>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06410AF5" w14:textId="77777777"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14:paraId="084E194C" w14:textId="77777777" w:rsidR="00BF2F39" w:rsidRDefault="003004AC" w:rsidP="00BF2F39">
      <w:pPr>
        <w:rPr>
          <w:b/>
        </w:rPr>
      </w:pPr>
      <w:r w:rsidRPr="006B5D7C">
        <w:rPr>
          <w:b/>
        </w:rPr>
        <w:t xml:space="preserve">Note: </w:t>
      </w:r>
      <w:r w:rsidR="000E08D0" w:rsidRPr="006B5D7C">
        <w:rPr>
          <w:b/>
        </w:rPr>
        <w:t xml:space="preserve">The process for appointment of the Lead Worker representative in schools will be agreed centrally between the Department of Education and Skills and the education partners. That process, once agreed, will be circulated to all schools in advance of the re-opening of schools. </w:t>
      </w:r>
      <w:r w:rsidR="00BF2F39" w:rsidRPr="006B5D7C">
        <w:rPr>
          <w:b/>
        </w:rPr>
        <w:t xml:space="preserve"> </w:t>
      </w:r>
    </w:p>
    <w:p w14:paraId="372D263E" w14:textId="77777777" w:rsidR="000527BC" w:rsidRPr="006B5D7C" w:rsidRDefault="000527BC" w:rsidP="00BF2F39">
      <w:pPr>
        <w:rPr>
          <w:b/>
        </w:rPr>
      </w:pPr>
    </w:p>
    <w:p w14:paraId="5A20E3C0" w14:textId="77777777" w:rsidR="000E08D0" w:rsidRPr="006B5D7C" w:rsidRDefault="000E08D0" w:rsidP="000E08D0">
      <w:r w:rsidRPr="006B5D7C">
        <w:lastRenderedPageBreak/>
        <w:t>The role of the worker representative)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B5D7C" w:rsidRDefault="000A5302" w:rsidP="008470F9"/>
    <w:tbl>
      <w:tblPr>
        <w:tblStyle w:val="TableGrid"/>
        <w:tblW w:w="0" w:type="auto"/>
        <w:tblLook w:val="04A0" w:firstRow="1" w:lastRow="0" w:firstColumn="1" w:lastColumn="0" w:noHBand="0" w:noVBand="1"/>
      </w:tblPr>
      <w:tblGrid>
        <w:gridCol w:w="4673"/>
        <w:gridCol w:w="5245"/>
      </w:tblGrid>
      <w:tr w:rsidR="00DA0253" w:rsidRPr="006B5D7C" w14:paraId="3EF940ED" w14:textId="77777777" w:rsidTr="00DA0253">
        <w:tc>
          <w:tcPr>
            <w:tcW w:w="4673" w:type="dxa"/>
          </w:tcPr>
          <w:p w14:paraId="546E2361" w14:textId="77777777"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14:paraId="20502DC9" w14:textId="77777777" w:rsidR="00DA0253" w:rsidRPr="006B5D7C" w:rsidRDefault="00DA0253" w:rsidP="00DA0253">
            <w:pPr>
              <w:jc w:val="center"/>
            </w:pPr>
            <w:r w:rsidRPr="006B5D7C">
              <w:t>Contact details</w:t>
            </w:r>
          </w:p>
        </w:tc>
      </w:tr>
      <w:tr w:rsidR="00DA0253" w:rsidRPr="006B5D7C" w14:paraId="45D1A6B6" w14:textId="77777777" w:rsidTr="00DA0253">
        <w:tc>
          <w:tcPr>
            <w:tcW w:w="4673" w:type="dxa"/>
          </w:tcPr>
          <w:p w14:paraId="521407A8" w14:textId="6690BB71" w:rsidR="00DA0253" w:rsidRDefault="004F7392" w:rsidP="00DA0253">
            <w:pPr>
              <w:jc w:val="center"/>
            </w:pPr>
            <w:proofErr w:type="spellStart"/>
            <w:r>
              <w:t>Méabh</w:t>
            </w:r>
            <w:proofErr w:type="spellEnd"/>
            <w:r>
              <w:t xml:space="preserve"> O’Reilly</w:t>
            </w:r>
          </w:p>
          <w:p w14:paraId="036C233E" w14:textId="77777777" w:rsidR="004F7392" w:rsidRDefault="004F7392" w:rsidP="00DA0253">
            <w:pPr>
              <w:jc w:val="center"/>
            </w:pPr>
            <w:r>
              <w:t xml:space="preserve">Deputy Lead Worker(in </w:t>
            </w:r>
            <w:proofErr w:type="spellStart"/>
            <w:r>
              <w:t>Méabh’s</w:t>
            </w:r>
            <w:proofErr w:type="spellEnd"/>
            <w:r>
              <w:t xml:space="preserve"> absence)</w:t>
            </w:r>
          </w:p>
          <w:p w14:paraId="7B3C93D1" w14:textId="5973DE8C" w:rsidR="004F7392" w:rsidRPr="006B5D7C" w:rsidRDefault="004F7392" w:rsidP="00DA0253">
            <w:pPr>
              <w:jc w:val="center"/>
            </w:pPr>
            <w:r>
              <w:t>Joanna Keenan</w:t>
            </w:r>
          </w:p>
        </w:tc>
        <w:tc>
          <w:tcPr>
            <w:tcW w:w="5245" w:type="dxa"/>
          </w:tcPr>
          <w:p w14:paraId="5DFFC351" w14:textId="4D2D86C3" w:rsidR="00DA0253" w:rsidRPr="006B5D7C" w:rsidRDefault="004F7392" w:rsidP="00DA0253">
            <w:pPr>
              <w:jc w:val="center"/>
            </w:pPr>
            <w:r>
              <w:t>046 9053322</w:t>
            </w:r>
          </w:p>
          <w:p w14:paraId="37F4E726" w14:textId="77777777" w:rsidR="00DA0253" w:rsidRPr="006B5D7C" w:rsidRDefault="00DA0253" w:rsidP="00F06197">
            <w:pPr>
              <w:jc w:val="center"/>
            </w:pPr>
          </w:p>
          <w:p w14:paraId="495465C9" w14:textId="77777777" w:rsidR="00DA0253" w:rsidRPr="006B5D7C" w:rsidRDefault="00DA0253" w:rsidP="00DA0253">
            <w:pPr>
              <w:jc w:val="center"/>
            </w:pPr>
          </w:p>
        </w:tc>
      </w:tr>
    </w:tbl>
    <w:p w14:paraId="16F57407" w14:textId="77777777" w:rsidR="008470F9" w:rsidRPr="006B5D7C" w:rsidRDefault="008470F9" w:rsidP="008470F9"/>
    <w:p w14:paraId="6170F733" w14:textId="77777777"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7" w:name="_Toc47529058"/>
      <w:r w:rsidRPr="006B5D7C">
        <w:t>Safety Statement and Risk Assessment</w:t>
      </w:r>
      <w:bookmarkEnd w:id="7"/>
    </w:p>
    <w:p w14:paraId="3533D83E" w14:textId="6FF4FA7F" w:rsidR="00302228" w:rsidRDefault="005E3449" w:rsidP="005E3449">
      <w:r w:rsidRPr="006B5D7C">
        <w:t xml:space="preserve">COVID-19 represents a hazard in the context of health and safety in the school environment. </w:t>
      </w:r>
      <w:r w:rsidR="00302228">
        <w:t xml:space="preserve">IPPN has commissioned an independent Policy Statement and Risk Assessment to identify the control </w:t>
      </w:r>
      <w:r w:rsidRPr="006B5D7C">
        <w:t xml:space="preserve">measures required to mitigate the risk of COVID-19 </w:t>
      </w:r>
      <w:r w:rsidR="007E68DC" w:rsidRPr="006B5D7C">
        <w:t>in school settings</w:t>
      </w:r>
      <w:r w:rsidR="00302228">
        <w:t xml:space="preserve">. </w:t>
      </w:r>
      <w:r w:rsidR="003F63D9">
        <w:t xml:space="preserve">Due to the Summer Works Scheme, window upgrade in Room 4, and the lease of Newtown United Club rooms, </w:t>
      </w:r>
      <w:r w:rsidR="00C64AFA">
        <w:t>the Health and Safety Officer</w:t>
      </w:r>
      <w:r w:rsidR="003F63D9">
        <w:t xml:space="preserve"> will carry this out as soon as all contractors, cleaners </w:t>
      </w:r>
      <w:proofErr w:type="spellStart"/>
      <w:r w:rsidR="003F63D9">
        <w:t>etc</w:t>
      </w:r>
      <w:proofErr w:type="spellEnd"/>
      <w:r w:rsidR="003F63D9">
        <w:t xml:space="preserve"> have vacated the buildings.  </w:t>
      </w:r>
    </w:p>
    <w:p w14:paraId="70768446" w14:textId="560CC26D" w:rsidR="005E3449" w:rsidRPr="0036352E" w:rsidRDefault="005E3449" w:rsidP="00B53252">
      <w:r w:rsidRPr="0036352E">
        <w:t xml:space="preserve">It is important that schools review their emergency procedures involving, fire safety, first aid, accidents and dangerous occurrences to consider any new risks that arise due to the COVID-19 </w:t>
      </w:r>
      <w:r w:rsidR="006C56D0" w:rsidRPr="0036352E">
        <w:t xml:space="preserve">School </w:t>
      </w:r>
      <w:r w:rsidRPr="0036352E">
        <w:t xml:space="preserve">Response Plan. Any changes to the schools existing emergency procedures should be documented. </w:t>
      </w:r>
    </w:p>
    <w:p w14:paraId="0DBD5922" w14:textId="77777777" w:rsidR="001606CC" w:rsidRDefault="005E3449" w:rsidP="00B53252">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8" w:name="_Toc47529059"/>
      <w:r w:rsidRPr="006B5D7C">
        <w:t>General advice to prevent the spread of the virus</w:t>
      </w:r>
      <w:bookmarkEnd w:id="8"/>
    </w:p>
    <w:p w14:paraId="4E83284B" w14:textId="77777777" w:rsidR="002C7D6E" w:rsidRPr="006B5D7C" w:rsidRDefault="002C7D6E" w:rsidP="000527BC">
      <w:pPr>
        <w:spacing w:after="0"/>
      </w:pPr>
      <w:r w:rsidRPr="006B5D7C">
        <w:t>In order to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3ECAD152" w14:textId="77777777" w:rsidR="002C7D6E" w:rsidRDefault="002C7D6E" w:rsidP="002C7D6E">
      <w:r w:rsidRPr="006B5D7C">
        <w:t>The best way to prevent the spread of COVID-19 in a school is to minimise the risk of introduction of the disease into the school setting in the first place.</w:t>
      </w:r>
    </w:p>
    <w:p w14:paraId="05CCFB47" w14:textId="77777777" w:rsidR="000527BC" w:rsidRPr="006B5D7C" w:rsidRDefault="000527BC" w:rsidP="002C7D6E"/>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t>Promote awareness of COVID-19 and its symptoms amongst staff, pupils, parents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79FFE4F9" w14:textId="77777777" w:rsidR="002C7D6E" w:rsidRPr="006B5D7C" w:rsidRDefault="002C7D6E" w:rsidP="000527BC">
      <w:pPr>
        <w:pStyle w:val="ListParagraph"/>
        <w:numPr>
          <w:ilvl w:val="0"/>
          <w:numId w:val="30"/>
        </w:numPr>
        <w:ind w:left="426"/>
      </w:pPr>
      <w:proofErr w:type="gramStart"/>
      <w:r w:rsidRPr="006B5D7C">
        <w:t>Advise</w:t>
      </w:r>
      <w:proofErr w:type="gramEnd"/>
      <w:r w:rsidRPr="006B5D7C">
        <w:t xml:space="preserve"> staff and parents of pupils who have been identified by the HSE as contact of a person with COVID-19 not to attend schools and to follow the HSE advice on restriction of movement. </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21" w:history="1">
        <w:r w:rsidR="009A2134" w:rsidRPr="006B5D7C">
          <w:rPr>
            <w:rStyle w:val="Hyperlink"/>
          </w:rPr>
          <w:t>https://www2.hse.ie/coronavirus/</w:t>
        </w:r>
      </w:hyperlink>
      <w:r w:rsidR="009A2134" w:rsidRPr="006B5D7C">
        <w:t xml:space="preserve"> </w:t>
      </w:r>
      <w:r w:rsidRPr="006B5D7C">
        <w:t xml:space="preserve"> </w:t>
      </w:r>
    </w:p>
    <w:p w14:paraId="3D96B07E" w14:textId="4C8A924E" w:rsidR="00C01EC2" w:rsidRDefault="000A5302" w:rsidP="0003206D">
      <w:pPr>
        <w:spacing w:after="0"/>
      </w:pPr>
      <w:r w:rsidRPr="006B5D7C">
        <w:t xml:space="preserve">The </w:t>
      </w:r>
      <w:r w:rsidR="00F239C3" w:rsidRPr="006B5D7C">
        <w:t xml:space="preserve">Department of Education and Skills will ensure all updated advice is circulated to </w:t>
      </w:r>
      <w:r w:rsidR="006B4E8A">
        <w:t>schools. Newtown NS</w:t>
      </w:r>
      <w:r w:rsidR="00DD6063" w:rsidRPr="006B5D7C">
        <w:rPr>
          <w:color w:val="FF0000"/>
        </w:rPr>
        <w:t xml:space="preserve"> </w:t>
      </w:r>
      <w:r w:rsidR="00F239C3" w:rsidRPr="006B5D7C">
        <w:t xml:space="preserve">will 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9" w:name="_Toc47529060"/>
      <w:r w:rsidRPr="006B5D7C">
        <w:t xml:space="preserve">Managing the risk of </w:t>
      </w:r>
      <w:r w:rsidR="002C7D6E" w:rsidRPr="006B5D7C">
        <w:t>spread of COVID-19</w:t>
      </w:r>
      <w:bookmarkEnd w:id="9"/>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22"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 xml:space="preserve">Hand hygiene can also be achieved by the use </w:t>
      </w:r>
      <w:proofErr w:type="gramStart"/>
      <w:r w:rsidRPr="006B5D7C">
        <w:t>of a</w:t>
      </w:r>
      <w:proofErr w:type="gramEnd"/>
      <w:r w:rsidRPr="006B5D7C">
        <w:t xml:space="preserve">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77777777" w:rsidR="00C66F01" w:rsidRPr="006B5D7C" w:rsidRDefault="00C66F01" w:rsidP="00DB69CB">
      <w:pPr>
        <w:ind w:left="426"/>
      </w:pPr>
      <w:r w:rsidRPr="006B5D7C">
        <w:t>They will be available at entry and exit points and in each classroom.</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nose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0F0B7389" w14:textId="62865237" w:rsidR="00195903" w:rsidRPr="006B5D7C" w:rsidRDefault="00517747" w:rsidP="00DB69CB">
      <w:pPr>
        <w:ind w:left="426"/>
        <w:rPr>
          <w:bCs/>
          <w:iCs/>
        </w:rPr>
      </w:pPr>
      <w:r w:rsidRPr="006B5D7C">
        <w:rPr>
          <w:bCs/>
          <w:iCs/>
        </w:rPr>
        <w:t>Physical distancing is recommended to reduce the spread of infection in the workplace.</w:t>
      </w:r>
      <w:r w:rsidR="0036352E">
        <w:rPr>
          <w:bCs/>
          <w:iCs/>
        </w:rPr>
        <w:t xml:space="preserve"> All staff/ adults should observe a 2m distance.  All pupils will remain in their own Bubbles (classroom groups) during school time an there will be no mixing between Bubbles.  Pupils 3</w:t>
      </w:r>
      <w:r w:rsidR="0036352E" w:rsidRPr="0036352E">
        <w:rPr>
          <w:bCs/>
          <w:iCs/>
          <w:vertAlign w:val="superscript"/>
        </w:rPr>
        <w:t>rd</w:t>
      </w:r>
      <w:r w:rsidR="0036352E">
        <w:rPr>
          <w:bCs/>
          <w:iCs/>
        </w:rPr>
        <w:t xml:space="preserve"> to 6</w:t>
      </w:r>
      <w:r w:rsidR="0036352E" w:rsidRPr="0036352E">
        <w:rPr>
          <w:bCs/>
          <w:iCs/>
          <w:vertAlign w:val="superscript"/>
        </w:rPr>
        <w:t>th</w:t>
      </w:r>
      <w:r w:rsidR="0036352E">
        <w:rPr>
          <w:bCs/>
          <w:iCs/>
        </w:rPr>
        <w:t xml:space="preserve"> will observe a 1m distance or as near as possible in classrooms </w:t>
      </w:r>
      <w:proofErr w:type="spellStart"/>
      <w:r w:rsidR="0036352E">
        <w:rPr>
          <w:bCs/>
          <w:iCs/>
        </w:rPr>
        <w:t>etc</w:t>
      </w:r>
      <w:proofErr w:type="spellEnd"/>
      <w:r w:rsidR="0036352E">
        <w:rPr>
          <w:bCs/>
          <w:iCs/>
        </w:rPr>
        <w:t xml:space="preserve">, put can play with all pupils in their Bubble outside during assigned break times. All pupils will be assigned Pods on the first day back at school.  In class they will work in their pods.   There </w:t>
      </w:r>
      <w:proofErr w:type="gramStart"/>
      <w:r w:rsidR="0036352E">
        <w:rPr>
          <w:bCs/>
          <w:iCs/>
        </w:rPr>
        <w:t>is no social distance guidelines</w:t>
      </w:r>
      <w:proofErr w:type="gramEnd"/>
      <w:r w:rsidR="0036352E">
        <w:rPr>
          <w:bCs/>
          <w:iCs/>
        </w:rPr>
        <w:t xml:space="preserve"> for Infants to Second class.</w:t>
      </w:r>
    </w:p>
    <w:p w14:paraId="455C107B" w14:textId="21787142" w:rsidR="0074337B" w:rsidRDefault="0074337B" w:rsidP="00DB69CB">
      <w:pPr>
        <w:ind w:left="426"/>
        <w:rPr>
          <w:b/>
          <w:bCs/>
          <w:iCs/>
        </w:rPr>
      </w:pPr>
      <w:r w:rsidRPr="006B5D7C">
        <w:rPr>
          <w:b/>
          <w:bCs/>
          <w:iCs/>
        </w:rPr>
        <w:t xml:space="preserve">Note: Guidance on the physical distancing requirements will be informed by public health advice for schools </w:t>
      </w:r>
      <w:r w:rsidR="0036352E">
        <w:rPr>
          <w:b/>
          <w:bCs/>
          <w:iCs/>
        </w:rPr>
        <w:t>and will be updated.</w:t>
      </w:r>
    </w:p>
    <w:p w14:paraId="560CE3FE" w14:textId="77777777" w:rsidR="0036352E" w:rsidRDefault="0036352E" w:rsidP="00DB69CB">
      <w:pPr>
        <w:ind w:left="426"/>
        <w:rPr>
          <w:b/>
          <w:bCs/>
          <w:iCs/>
        </w:rPr>
      </w:pPr>
    </w:p>
    <w:p w14:paraId="47936336" w14:textId="77777777" w:rsidR="0036352E" w:rsidRPr="006B5D7C" w:rsidRDefault="0036352E" w:rsidP="00DB69CB">
      <w:pPr>
        <w:ind w:left="426"/>
        <w:rPr>
          <w:b/>
          <w:bCs/>
          <w:iCs/>
          <w:lang w:val="en-IE"/>
        </w:rPr>
      </w:pPr>
    </w:p>
    <w:p w14:paraId="77F123FC" w14:textId="77777777" w:rsidR="00C01EC2" w:rsidRPr="00292799" w:rsidRDefault="00C01EC2" w:rsidP="00DB69CB">
      <w:pPr>
        <w:pStyle w:val="ListParagraph"/>
        <w:numPr>
          <w:ilvl w:val="0"/>
          <w:numId w:val="37"/>
        </w:numPr>
        <w:spacing w:after="0"/>
        <w:ind w:left="426" w:hanging="426"/>
        <w:rPr>
          <w:b/>
          <w:bCs/>
          <w:i/>
          <w:color w:val="7030A0"/>
        </w:rPr>
      </w:pPr>
      <w:r w:rsidRPr="00292799">
        <w:rPr>
          <w:b/>
          <w:bCs/>
          <w:i/>
          <w:color w:val="7030A0"/>
        </w:rPr>
        <w:lastRenderedPageBreak/>
        <w:t>Practice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001C3531" w14:textId="77777777" w:rsidR="008E71A1" w:rsidRPr="006B5D7C" w:rsidRDefault="008E71A1" w:rsidP="00DB69CB">
      <w:pPr>
        <w:ind w:left="426"/>
      </w:pPr>
      <w:r w:rsidRPr="006B5D7C">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77777777"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14:paraId="7D30B1E3" w14:textId="77777777" w:rsidR="001617DC" w:rsidRPr="006B5D7C" w:rsidRDefault="001617DC" w:rsidP="00DB69CB">
      <w:pPr>
        <w:ind w:left="426"/>
        <w:rPr>
          <w:lang w:bidi="en-IE"/>
        </w:rPr>
      </w:pPr>
      <w:r w:rsidRPr="006B5D7C">
        <w:rPr>
          <w:lang w:bidi="en-IE"/>
        </w:rPr>
        <w:t xml:space="preserve">Current public health guidelines have identified groups who are defined as being at very high risk. The HSE has set out these groups, which include </w:t>
      </w:r>
      <w:proofErr w:type="gramStart"/>
      <w:r w:rsidRPr="006B5D7C">
        <w:rPr>
          <w:lang w:bidi="en-IE"/>
        </w:rPr>
        <w:t>people</w:t>
      </w:r>
      <w:proofErr w:type="gramEnd"/>
      <w:r w:rsidRPr="006B5D7C">
        <w:rPr>
          <w:lang w:bidi="en-IE"/>
        </w:rPr>
        <w:t xml:space="preserv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 xml:space="preserve">The </w:t>
      </w:r>
      <w:proofErr w:type="gramStart"/>
      <w:r w:rsidRPr="006B5D7C">
        <w:rPr>
          <w:lang w:bidi="en-IE"/>
        </w:rPr>
        <w:t>list</w:t>
      </w:r>
      <w:proofErr w:type="gramEnd"/>
      <w:r w:rsidRPr="006B5D7C">
        <w:rPr>
          <w:lang w:bidi="en-IE"/>
        </w:rPr>
        <w:t xml:space="preserve"> of people in very high risk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3"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4" w:history="1">
        <w:r w:rsidRPr="006B5D7C">
          <w:rPr>
            <w:rStyle w:val="Hyperlink"/>
            <w:color w:val="auto"/>
            <w:u w:val="none"/>
          </w:rPr>
          <w:t>severe asthma</w:t>
        </w:r>
      </w:hyperlink>
      <w:r w:rsidRPr="006B5D7C">
        <w:t xml:space="preserve">, pulmonary fibrosis, lung fibrosis, interstitial lung disease and </w:t>
      </w:r>
      <w:hyperlink r:id="rId25"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6"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14:paraId="359CD1FC" w14:textId="77777777"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proofErr w:type="gramStart"/>
      <w:r w:rsidR="006B7646" w:rsidRPr="006B5D7C">
        <w:rPr>
          <w:rFonts w:cstheme="minorHAnsi"/>
          <w:color w:val="000000"/>
        </w:rPr>
        <w:t xml:space="preserve">Staff </w:t>
      </w:r>
      <w:r w:rsidR="004C2D16" w:rsidRPr="006B5D7C">
        <w:rPr>
          <w:rFonts w:cstheme="minorHAnsi"/>
          <w:color w:val="000000"/>
        </w:rPr>
        <w:t>who are</w:t>
      </w:r>
      <w:proofErr w:type="gramEnd"/>
      <w:r w:rsidR="004C2D16" w:rsidRPr="006B5D7C">
        <w:rPr>
          <w:rFonts w:cstheme="minorHAnsi"/>
          <w:color w:val="000000"/>
        </w:rPr>
        <w:t xml:space="preserv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6696EAE"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5343A9">
        <w:rPr>
          <w:rFonts w:cstheme="minorHAnsi"/>
          <w:color w:val="000000"/>
        </w:rPr>
        <w:t xml:space="preserve">is unsure whether or not </w:t>
      </w:r>
      <w:proofErr w:type="gramStart"/>
      <w:r w:rsidR="005343A9">
        <w:rPr>
          <w:rFonts w:cstheme="minorHAnsi"/>
          <w:color w:val="000000"/>
        </w:rPr>
        <w:t xml:space="preserve">staff </w:t>
      </w:r>
      <w:r w:rsidR="00843830" w:rsidRPr="006B5D7C">
        <w:rPr>
          <w:rFonts w:cstheme="minorHAnsi"/>
          <w:color w:val="000000"/>
        </w:rPr>
        <w:t>fall</w:t>
      </w:r>
      <w:proofErr w:type="gramEnd"/>
      <w:r w:rsidR="00843830" w:rsidRPr="006B5D7C">
        <w:rPr>
          <w:rFonts w:cstheme="minorHAnsi"/>
          <w:color w:val="000000"/>
        </w:rPr>
        <w:t xml:space="preserve">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10" w:name="_Toc47529061"/>
      <w:r w:rsidRPr="006B5D7C">
        <w:lastRenderedPageBreak/>
        <w:t>Control Measures</w:t>
      </w:r>
      <w:bookmarkEnd w:id="10"/>
    </w:p>
    <w:p w14:paraId="038E0658" w14:textId="77777777"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1"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1"/>
      <w:r w:rsidRPr="006B5D7C">
        <w:rPr>
          <w:bCs/>
          <w:lang w:val="en-US"/>
        </w:rPr>
        <w:t xml:space="preserve">as far as possible within the </w:t>
      </w:r>
      <w:r w:rsidR="009C3922" w:rsidRPr="006B5D7C">
        <w:rPr>
          <w:bCs/>
          <w:lang w:val="en-US"/>
        </w:rPr>
        <w:t>school.</w:t>
      </w:r>
    </w:p>
    <w:p w14:paraId="7A961B08" w14:textId="77777777"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14:paraId="6B980388" w14:textId="77777777" w:rsidR="006B1F75" w:rsidRPr="006B5D7C" w:rsidRDefault="006B1F75" w:rsidP="006B1F75">
      <w:pPr>
        <w:rPr>
          <w:b/>
          <w:lang w:val="en-US"/>
        </w:rPr>
      </w:pPr>
      <w:r w:rsidRPr="006B5D7C">
        <w:rPr>
          <w:bCs/>
          <w:lang w:val="en-US"/>
        </w:rPr>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77777777"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EACBEC2"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proofErr w:type="gramStart"/>
      <w:r w:rsidR="006B7646" w:rsidRPr="006B5D7C">
        <w:rPr>
          <w:bCs/>
          <w:lang w:val="en-US"/>
        </w:rPr>
        <w:t>staff</w:t>
      </w:r>
      <w:r w:rsidRPr="006B5D7C">
        <w:rPr>
          <w:bCs/>
          <w:lang w:val="en-US"/>
        </w:rPr>
        <w:t xml:space="preserve"> have</w:t>
      </w:r>
      <w:proofErr w:type="gramEnd"/>
      <w:r w:rsidRPr="006B5D7C">
        <w:rPr>
          <w:bCs/>
          <w:lang w:val="en-US"/>
        </w:rPr>
        <w:t xml:space="preser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32653370" w14:textId="77777777" w:rsidR="005C5667" w:rsidRPr="006B5D7C" w:rsidRDefault="005C5667" w:rsidP="00DB69CB">
      <w:pPr>
        <w:ind w:left="426"/>
        <w:rPr>
          <w:b/>
        </w:rPr>
      </w:pPr>
      <w:r w:rsidRPr="006B5D7C">
        <w:rPr>
          <w:b/>
        </w:rPr>
        <w:t>Note: Induction Training for reopening schools in the new school year will be developed by the Department in consultation with stakeholders and made available for all schools and staff/</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2F0FFD19" w14:textId="77777777" w:rsidR="00D50E5D" w:rsidRPr="006B5D7C"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The Induction training for the Summer Provision </w:t>
      </w:r>
      <w:r w:rsidRPr="006B5D7C">
        <w:rPr>
          <w:lang w:val="en-US"/>
        </w:rPr>
        <w:t xml:space="preserve">may be of interest in the context of the kind of training which staff will need to undertake is available at the following link. </w:t>
      </w:r>
    </w:p>
    <w:p w14:paraId="136D6CA5" w14:textId="77777777" w:rsidR="00DE079A" w:rsidRPr="006B5D7C" w:rsidRDefault="00A0451D" w:rsidP="00DB69CB">
      <w:pPr>
        <w:ind w:left="426"/>
        <w:jc w:val="left"/>
        <w:rPr>
          <w:rFonts w:ascii="Arial" w:hAnsi="Arial" w:cs="Arial"/>
          <w:color w:val="1F497D"/>
        </w:rPr>
      </w:pPr>
      <w:hyperlink r:id="rId27" w:anchor="SchoolBased" w:history="1">
        <w:r w:rsidR="00DE079A" w:rsidRPr="006B5D7C">
          <w:rPr>
            <w:rStyle w:val="Hyperlink"/>
            <w:rFonts w:ascii="Arial" w:hAnsi="Arial" w:cs="Arial"/>
          </w:rPr>
          <w:t>https://www.education.ie/en/Parents/Services/summerprovision/summer-education-programme-2020.html#SchoolBased</w:t>
        </w:r>
      </w:hyperlink>
    </w:p>
    <w:p w14:paraId="67EDB122" w14:textId="77777777"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14:paraId="24B15239" w14:textId="77777777"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 xml:space="preserve">visitors are familiar with, and adopt, good hand and respiratory hygiene practices. </w:t>
      </w:r>
    </w:p>
    <w:p w14:paraId="41AC2BA0" w14:textId="77777777"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lastRenderedPageBreak/>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04250FB3"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w:t>
      </w:r>
      <w:proofErr w:type="spellStart"/>
      <w:r w:rsidRPr="006B5D7C">
        <w:rPr>
          <w:bCs/>
          <w:lang w:val="en-US"/>
        </w:rPr>
        <w:t>sanitisers</w:t>
      </w:r>
      <w:proofErr w:type="spellEnd"/>
      <w:r w:rsidRPr="006B5D7C">
        <w:rPr>
          <w:bCs/>
          <w:lang w:val="en-US"/>
        </w:rPr>
        <w:t xml:space="preserve"> are available at multiple locations within the </w:t>
      </w:r>
      <w:r w:rsidR="004957D9" w:rsidRPr="006B5D7C">
        <w:rPr>
          <w:bCs/>
          <w:lang w:val="en-US"/>
        </w:rPr>
        <w:t xml:space="preserve">school </w:t>
      </w:r>
      <w:r w:rsidR="00D25F98" w:rsidRPr="006B5D7C">
        <w:rPr>
          <w:bCs/>
          <w:lang w:val="en-US"/>
        </w:rPr>
        <w:t>facility</w:t>
      </w:r>
      <w:r w:rsidR="006B7646" w:rsidRPr="006B5D7C">
        <w:rPr>
          <w:bCs/>
          <w:lang w:val="en-US"/>
        </w:rPr>
        <w:t xml:space="preserve"> and should be a</w:t>
      </w:r>
      <w:r w:rsidR="00D25F98" w:rsidRPr="006B5D7C">
        <w:rPr>
          <w:bCs/>
          <w:lang w:val="en-US"/>
        </w:rPr>
        <w:t>vailable in each classroom.</w:t>
      </w:r>
    </w:p>
    <w:p w14:paraId="1CD80678" w14:textId="77777777" w:rsidR="00070F5B" w:rsidRPr="006B5D7C" w:rsidRDefault="00070F5B" w:rsidP="00DB69CB">
      <w:pPr>
        <w:ind w:left="426"/>
        <w:rPr>
          <w:bCs/>
          <w:lang w:val="en-US"/>
        </w:rPr>
      </w:pPr>
    </w:p>
    <w:p w14:paraId="2E1C5310" w14:textId="77777777" w:rsidR="00126EA4" w:rsidRPr="00DB69CB" w:rsidRDefault="00126EA4" w:rsidP="00DB69CB">
      <w:pPr>
        <w:pStyle w:val="ListParagraph"/>
        <w:numPr>
          <w:ilvl w:val="0"/>
          <w:numId w:val="16"/>
        </w:numPr>
        <w:spacing w:after="0"/>
        <w:ind w:left="426" w:hanging="426"/>
        <w:rPr>
          <w:b/>
          <w:i/>
          <w:color w:val="7030A0"/>
          <w:lang w:val="en-US"/>
        </w:rPr>
      </w:pPr>
      <w:bookmarkStart w:id="12" w:name="_Hlk43282367"/>
      <w:r w:rsidRPr="00DB69CB">
        <w:rPr>
          <w:b/>
          <w:i/>
          <w:color w:val="7030A0"/>
          <w:lang w:val="en-US"/>
        </w:rPr>
        <w:t>Use of Personal Protective Equipment (PPE)</w:t>
      </w:r>
    </w:p>
    <w:bookmarkEnd w:id="12"/>
    <w:p w14:paraId="0FAB4C6E" w14:textId="77777777" w:rsidR="00126EA4" w:rsidRPr="006B5D7C" w:rsidRDefault="00126EA4" w:rsidP="00DB69CB">
      <w:pPr>
        <w:ind w:left="426"/>
        <w:rPr>
          <w:bCs/>
          <w:lang w:val="en-US"/>
        </w:rPr>
      </w:pPr>
      <w:r w:rsidRPr="006B5D7C">
        <w:rPr>
          <w:bCs/>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399FD39B" w14:textId="77777777" w:rsidR="00126EA4" w:rsidRPr="006B5D7C" w:rsidRDefault="00126EA4" w:rsidP="00DB69CB">
      <w:pPr>
        <w:spacing w:after="0"/>
        <w:ind w:left="426"/>
        <w:rPr>
          <w:bCs/>
          <w:lang w:val="en-US"/>
        </w:rPr>
      </w:pPr>
      <w:r w:rsidRPr="006B5D7C">
        <w:rPr>
          <w:bCs/>
          <w:lang w:val="en-US"/>
        </w:rPr>
        <w:t xml:space="preserve">Such include roles where:  </w:t>
      </w:r>
    </w:p>
    <w:p w14:paraId="4385AB43" w14:textId="77777777"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7A080DE4" w14:textId="77777777"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2209DAE4" w14:textId="77777777"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14:paraId="0129E7C1" w14:textId="0E38955A" w:rsidR="00974D5C" w:rsidRPr="006B5D7C" w:rsidRDefault="00974D5C" w:rsidP="00B53252">
      <w:pPr>
        <w:ind w:left="426"/>
        <w:rPr>
          <w:bCs/>
          <w:lang w:val="en-IE"/>
        </w:rPr>
      </w:pPr>
      <w:r>
        <w:t>It is now recommended that t</w:t>
      </w:r>
      <w:r w:rsidR="00B53252">
        <w:t xml:space="preserve">eachers and other school staff </w:t>
      </w:r>
      <w:r>
        <w:t>wear face coverings, similar to those worn in shops or on public transport, when a physical distance of 2 metres cannot be maintained. It is also recommended that primary school teachers and staff wear face coverings where a distance of 2 metres cannot be maintained. Primary school children will not be required to wear face coverings under any circumstances.</w:t>
      </w:r>
    </w:p>
    <w:p w14:paraId="195EE85E" w14:textId="77777777" w:rsidR="00126EA4" w:rsidRPr="006B5D7C"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690520E8" w14:textId="77777777"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77777777"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77777777"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r w:rsidR="004957D9" w:rsidRPr="006B5D7C">
        <w:rPr>
          <w:bCs/>
          <w:lang w:val="en-US"/>
        </w:rPr>
        <w:t xml:space="preserve"> </w:t>
      </w:r>
    </w:p>
    <w:p w14:paraId="33BAB199" w14:textId="77777777" w:rsidR="00C85C17" w:rsidRPr="006B5D7C" w:rsidRDefault="006B1F75" w:rsidP="00DB69CB">
      <w:pPr>
        <w:ind w:left="426"/>
        <w:rPr>
          <w:bCs/>
          <w:lang w:val="en-US"/>
        </w:rPr>
      </w:pPr>
      <w:r w:rsidRPr="006B5D7C">
        <w:rPr>
          <w:bCs/>
          <w:lang w:val="en-US"/>
        </w:rPr>
        <w:t xml:space="preserve">Regular and thorough cleaning of communal areas and frequently touched surfaces shall be conducted, in particular, toilets, lifts,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0207FE" w14:textId="77777777"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5F5687F9" w14:textId="69566E64" w:rsidR="00D25F98" w:rsidRPr="006B5D7C" w:rsidRDefault="00974D5C" w:rsidP="00DB69CB">
      <w:pPr>
        <w:ind w:left="426"/>
        <w:rPr>
          <w:bCs/>
          <w:lang w:val="en-US"/>
        </w:rPr>
      </w:pPr>
      <w:r>
        <w:rPr>
          <w:bCs/>
          <w:lang w:val="en-US"/>
        </w:rPr>
        <w:t xml:space="preserve">Staff will bring, </w:t>
      </w:r>
      <w:proofErr w:type="gramStart"/>
      <w:r>
        <w:rPr>
          <w:bCs/>
          <w:lang w:val="en-US"/>
        </w:rPr>
        <w:t>use  and</w:t>
      </w:r>
      <w:proofErr w:type="gramEnd"/>
      <w:r>
        <w:rPr>
          <w:bCs/>
          <w:lang w:val="en-US"/>
        </w:rPr>
        <w:t xml:space="preserve"> clean their own </w:t>
      </w:r>
      <w:r w:rsidR="00D25F98" w:rsidRPr="006B5D7C">
        <w:rPr>
          <w:bCs/>
          <w:lang w:val="en-US"/>
        </w:rPr>
        <w:t xml:space="preserve">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3" w:name="_Hlk43281957"/>
      <w:r w:rsidRPr="00DB69CB">
        <w:rPr>
          <w:b/>
          <w:bCs/>
          <w:i/>
          <w:color w:val="7030A0"/>
          <w:lang w:val="en-US"/>
        </w:rPr>
        <w:lastRenderedPageBreak/>
        <w:t xml:space="preserve">Access to the school building /contact log </w:t>
      </w:r>
    </w:p>
    <w:bookmarkEnd w:id="13"/>
    <w:p w14:paraId="65E6023C" w14:textId="7B6DD206"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r w:rsidR="00956CEC">
        <w:rPr>
          <w:bCs/>
          <w:lang w:val="en-US"/>
        </w:rPr>
        <w:t xml:space="preserve"> </w:t>
      </w:r>
    </w:p>
    <w:p w14:paraId="43F09E99" w14:textId="77777777"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B21218" w:rsidRPr="006B5D7C">
        <w:rPr>
          <w:bCs/>
          <w:lang w:val="en-US"/>
        </w:rPr>
        <w:t xml:space="preserve">parents/guardians with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79B6D510"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6B7646" w:rsidRPr="006B5D7C">
        <w:rPr>
          <w:bCs/>
          <w:lang w:val="en-US"/>
        </w:rPr>
        <w:t>should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D9239D" w:rsidRPr="006B5D7C">
        <w:rPr>
          <w:bCs/>
          <w:lang w:val="en-US"/>
        </w:rPr>
        <w:t xml:space="preserve">should maintain a </w:t>
      </w:r>
      <w:r w:rsidR="006B7646" w:rsidRPr="006B5D7C">
        <w:rPr>
          <w:bCs/>
          <w:lang w:val="en-US"/>
        </w:rPr>
        <w:t>log</w:t>
      </w:r>
      <w:r w:rsidR="00D9239D" w:rsidRPr="006B5D7C">
        <w:rPr>
          <w:bCs/>
          <w:lang w:val="en-US"/>
        </w:rPr>
        <w:t xml:space="preserve"> of staff and students contacts</w:t>
      </w:r>
      <w:hyperlink r:id="rId28" w:history="1">
        <w:r w:rsidR="00EB394A" w:rsidRPr="00956CEC">
          <w:rPr>
            <w:rStyle w:val="Hyperlink"/>
            <w:bCs/>
            <w:color w:val="auto"/>
            <w:u w:val="none"/>
            <w:lang w:val="en-US"/>
          </w:rPr>
          <w:t xml:space="preserve">. </w:t>
        </w:r>
        <w:r w:rsidR="00974D5C" w:rsidRPr="00956CEC">
          <w:rPr>
            <w:rStyle w:val="Hyperlink"/>
            <w:bCs/>
            <w:color w:val="auto"/>
            <w:u w:val="none"/>
            <w:lang w:val="en-US"/>
          </w:rPr>
          <w:t>Staff</w:t>
        </w:r>
      </w:hyperlink>
      <w:r w:rsidR="00974D5C" w:rsidRPr="00956CEC">
        <w:rPr>
          <w:rStyle w:val="Hyperlink"/>
          <w:bCs/>
          <w:color w:val="auto"/>
          <w:u w:val="none"/>
          <w:lang w:val="en-US"/>
        </w:rPr>
        <w:t xml:space="preserve"> will sign in and out daily and record class they are assigned to; the electronic roll will be used for pupils and a sign in/sign out log for any other visitor/contractor/parent who enters the school.</w:t>
      </w:r>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t>First Aid</w:t>
      </w:r>
      <w:r w:rsidR="005039BC" w:rsidRPr="00DB69CB">
        <w:rPr>
          <w:b/>
          <w:bCs/>
          <w:i/>
          <w:color w:val="7030A0"/>
          <w:lang w:val="en-US"/>
        </w:rPr>
        <w:t>/emergency procedure</w:t>
      </w:r>
    </w:p>
    <w:p w14:paraId="03929EDE" w14:textId="52693781"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3C1029" w:rsidRPr="006B5D7C">
        <w:rPr>
          <w:bCs/>
          <w:lang w:val="en-US"/>
        </w:rPr>
        <w:t xml:space="preserve"> in </w:t>
      </w:r>
      <w:r w:rsidR="006B4E8A">
        <w:rPr>
          <w:bCs/>
          <w:color w:val="FF0000"/>
          <w:lang w:val="en-US"/>
        </w:rPr>
        <w:t>Newtown NS</w:t>
      </w:r>
      <w:r w:rsidR="003C1029" w:rsidRPr="006B5D7C">
        <w:rPr>
          <w:bCs/>
          <w:lang w:val="en-US"/>
        </w:rPr>
        <w:t>.</w:t>
      </w:r>
    </w:p>
    <w:p w14:paraId="2AE5601D" w14:textId="77777777"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4" w:name="_Toc47529062"/>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4"/>
      <w:r w:rsidRPr="006B5D7C">
        <w:rPr>
          <w:rFonts w:eastAsia="SimSun"/>
          <w:lang w:eastAsia="zh-CN"/>
        </w:rPr>
        <w:t xml:space="preserve"> </w:t>
      </w:r>
    </w:p>
    <w:p w14:paraId="09F75F91" w14:textId="468F73CD"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 xml:space="preserve">if displaying any symptoms of Covid-19. The following outlines how </w:t>
      </w:r>
      <w:r w:rsidR="006B4E8A">
        <w:rPr>
          <w:rFonts w:ascii="Calibri" w:eastAsia="SimSun" w:hAnsi="Calibri" w:cs="Times New Roman"/>
          <w:color w:val="FF0000"/>
          <w:kern w:val="2"/>
          <w:lang w:val="en-US" w:eastAsia="zh-CN"/>
        </w:rPr>
        <w:t>Newtown NS</w:t>
      </w:r>
      <w:r w:rsidR="00867F51" w:rsidRPr="006B5D7C">
        <w:rPr>
          <w:rFonts w:ascii="Calibri" w:eastAsia="SimSun" w:hAnsi="Calibri" w:cs="Times New Roman"/>
          <w:kern w:val="2"/>
          <w:lang w:val="en-US" w:eastAsia="zh-CN"/>
        </w:rPr>
        <w:t xml:space="preserve"> will</w:t>
      </w:r>
      <w:r w:rsidRPr="006B5D7C">
        <w:rPr>
          <w:rFonts w:ascii="Calibri" w:eastAsia="SimSun" w:hAnsi="Calibri" w:cs="Times New Roman"/>
          <w:kern w:val="2"/>
          <w:lang w:val="en-US" w:eastAsia="zh-CN"/>
        </w:rPr>
        <w:t xml:space="preserve"> deal with a suspected case that may arise during the course of work.</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77777777"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5853FE" w:rsidRPr="006B5D7C">
        <w:rPr>
          <w:rFonts w:ascii="Calibri" w:eastAsia="SimSun" w:hAnsi="Calibri" w:cs="Times New Roman"/>
          <w:kern w:val="2"/>
          <w:lang w:eastAsia="zh-CN"/>
        </w:rPr>
        <w:t xml:space="preserve">should be identified </w:t>
      </w:r>
      <w:r w:rsidRPr="006B5D7C">
        <w:rPr>
          <w:rFonts w:ascii="Calibri" w:eastAsia="SimSun" w:hAnsi="Calibri" w:cs="Times New Roman"/>
          <w:kern w:val="2"/>
          <w:lang w:eastAsia="zh-CN"/>
        </w:rPr>
        <w:t xml:space="preserve">within the school building. The possibility of having more than one person displaying signs of Covid-19 </w:t>
      </w:r>
      <w:r w:rsidR="005853FE" w:rsidRPr="006B5D7C">
        <w:rPr>
          <w:rFonts w:ascii="Calibri" w:eastAsia="SimSun" w:hAnsi="Calibri" w:cs="Times New Roman"/>
          <w:kern w:val="2"/>
          <w:lang w:eastAsia="zh-CN"/>
        </w:rPr>
        <w:t xml:space="preserve">should be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Pr="006B5D7C">
        <w:rPr>
          <w:rFonts w:ascii="Calibri" w:eastAsia="SimSun" w:hAnsi="Calibri" w:cs="Times New Roman"/>
          <w:kern w:val="2"/>
          <w:lang w:eastAsia="zh-CN"/>
        </w:rPr>
        <w:t xml:space="preserve"> The designated isolation area </w:t>
      </w:r>
      <w:r w:rsidR="005853FE" w:rsidRPr="006B5D7C">
        <w:rPr>
          <w:rFonts w:ascii="Calibri" w:eastAsia="SimSun" w:hAnsi="Calibri" w:cs="Times New Roman"/>
          <w:kern w:val="2"/>
          <w:lang w:eastAsia="zh-CN"/>
        </w:rPr>
        <w:t xml:space="preserve">should be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22683A" w:rsidRPr="006B5D7C">
        <w:rPr>
          <w:rFonts w:ascii="Calibri" w:eastAsia="SimSun" w:hAnsi="Calibri" w:cs="Times New Roman"/>
          <w:kern w:val="2"/>
          <w:lang w:eastAsia="zh-CN"/>
        </w:rPr>
        <w:t xml:space="preserve">pupils. </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0F0A18D3"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w:t>
      </w:r>
      <w:r w:rsidR="006B4E8A">
        <w:rPr>
          <w:rFonts w:ascii="Calibri" w:eastAsia="SimSun" w:hAnsi="Calibri" w:cs="Times New Roman"/>
          <w:kern w:val="2"/>
          <w:lang w:val="en-US" w:eastAsia="zh-CN"/>
        </w:rPr>
        <w:t>ms of Covid-19 while at work in Newtown NS</w:t>
      </w:r>
      <w:r w:rsidRPr="006B5D7C">
        <w:rPr>
          <w:rFonts w:ascii="Calibri" w:eastAsia="SimSun" w:hAnsi="Calibri" w:cs="Times New Roman"/>
          <w:kern w:val="2"/>
          <w:lang w:val="en-US" w:eastAsia="zh-CN"/>
        </w:rPr>
        <w:t xml:space="preserve"> 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14:paraId="2699D4E7"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lastRenderedPageBreak/>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14:paraId="7ABF7E0F" w14:textId="77777777" w:rsidR="00A800FD" w:rsidRPr="006B5D7C" w:rsidRDefault="00A800FD" w:rsidP="00A800FD">
      <w:pPr>
        <w:pStyle w:val="ListParagraph"/>
        <w:widowControl w:val="0"/>
        <w:spacing w:after="0" w:line="288" w:lineRule="exact"/>
        <w:ind w:left="284"/>
        <w:rPr>
          <w:rFonts w:ascii="Calibri" w:eastAsia="SimSun" w:hAnsi="Calibri" w:cs="Times New Roman"/>
          <w:b/>
          <w:bCs/>
          <w:kern w:val="2"/>
          <w:lang w:eastAsia="zh-CN"/>
        </w:rPr>
      </w:pPr>
    </w:p>
    <w:p w14:paraId="1F540AE6" w14:textId="77777777" w:rsidR="006B5D7C" w:rsidRDefault="006B5D7C" w:rsidP="00A800FD">
      <w:pPr>
        <w:pStyle w:val="ListParagraph"/>
        <w:widowControl w:val="0"/>
        <w:spacing w:after="0" w:line="288" w:lineRule="exact"/>
        <w:ind w:left="284"/>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5" w:name="_Toc47529063"/>
      <w:r w:rsidRPr="006B5D7C">
        <w:rPr>
          <w:rFonts w:eastAsia="SimSun"/>
          <w:lang w:eastAsia="zh-CN"/>
        </w:rPr>
        <w:t xml:space="preserve">Staff </w:t>
      </w:r>
      <w:r w:rsidR="00EF7237" w:rsidRPr="006B5D7C">
        <w:rPr>
          <w:rFonts w:eastAsia="SimSun"/>
          <w:lang w:eastAsia="zh-CN"/>
        </w:rPr>
        <w:t>Duties</w:t>
      </w:r>
      <w:bookmarkEnd w:id="15"/>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proofErr w:type="gramStart"/>
      <w:r w:rsidRPr="006B5D7C">
        <w:rPr>
          <w:rFonts w:ascii="Calibri" w:eastAsia="SimSun" w:hAnsi="Calibri" w:cs="Times New Roman"/>
          <w:kern w:val="2"/>
          <w:lang w:eastAsia="zh-CN"/>
        </w:rPr>
        <w:t>Staff have</w:t>
      </w:r>
      <w:proofErr w:type="gramEnd"/>
      <w:r w:rsidRPr="006B5D7C">
        <w:rPr>
          <w:rFonts w:ascii="Calibri" w:eastAsia="SimSun" w:hAnsi="Calibri" w:cs="Times New Roman"/>
          <w:kern w:val="2"/>
          <w:lang w:eastAsia="zh-CN"/>
        </w:rPr>
        <w:t xml:space="preser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6" w:name="_Toc47529064"/>
      <w:proofErr w:type="spellStart"/>
      <w:r w:rsidRPr="006B5D7C">
        <w:t>Covid</w:t>
      </w:r>
      <w:proofErr w:type="spellEnd"/>
      <w:r w:rsidRPr="006B5D7C">
        <w:t xml:space="preserve"> related </w:t>
      </w:r>
      <w:r w:rsidR="00496316" w:rsidRPr="006B5D7C">
        <w:t xml:space="preserve">absence </w:t>
      </w:r>
      <w:r w:rsidRPr="006B5D7C">
        <w:t>management</w:t>
      </w:r>
      <w:bookmarkEnd w:id="16"/>
      <w:r w:rsidRPr="006B5D7C">
        <w:t xml:space="preserve"> </w:t>
      </w:r>
      <w:r w:rsidR="00496316" w:rsidRPr="006B5D7C">
        <w:t xml:space="preserve">  </w:t>
      </w:r>
      <w:r w:rsidR="00477674" w:rsidRPr="006B5D7C">
        <w:t xml:space="preserve"> </w:t>
      </w:r>
    </w:p>
    <w:p w14:paraId="7247912D" w14:textId="77777777"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7" w:name="_Toc47529065"/>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7"/>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B5D7C" w:rsidRDefault="00175F24" w:rsidP="00DB69CB">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6F4936FF" w14:textId="50A4FB5B" w:rsidR="00974D5C" w:rsidRPr="004F72F7" w:rsidRDefault="00175F24" w:rsidP="004F72F7">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68E2112D" w14:textId="4327EF7F" w:rsidR="006D3F7B" w:rsidRPr="00974D5C" w:rsidRDefault="00974D5C" w:rsidP="00974D5C">
      <w:pPr>
        <w:pStyle w:val="Heading1"/>
        <w:numPr>
          <w:ilvl w:val="0"/>
          <w:numId w:val="0"/>
        </w:numPr>
        <w:rPr>
          <w:rFonts w:eastAsia="SimSun" w:cs="Times New Roman"/>
          <w:color w:val="auto"/>
          <w:kern w:val="2"/>
          <w:lang w:eastAsia="zh-CN"/>
        </w:rPr>
      </w:pPr>
      <w:r w:rsidRPr="00974D5C">
        <w:rPr>
          <w:rFonts w:eastAsia="SimSun"/>
          <w:color w:val="auto"/>
          <w:lang w:eastAsia="zh-CN"/>
        </w:rPr>
        <w:t>Signed:</w:t>
      </w:r>
      <w:r>
        <w:rPr>
          <w:rFonts w:eastAsia="SimSun"/>
          <w:color w:val="auto"/>
          <w:lang w:eastAsia="zh-CN"/>
        </w:rPr>
        <w:t xml:space="preserve">        </w:t>
      </w:r>
      <w:r w:rsidR="004F72F7">
        <w:rPr>
          <w:noProof/>
          <w:lang w:eastAsia="en-IE"/>
        </w:rPr>
        <w:drawing>
          <wp:inline distT="0" distB="0" distL="0" distR="0" wp14:anchorId="0A05773A" wp14:editId="0EBBAB3D">
            <wp:extent cx="1415332" cy="4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3492" cy="407855"/>
                    </a:xfrm>
                    <a:prstGeom prst="rect">
                      <a:avLst/>
                    </a:prstGeom>
                    <a:noFill/>
                    <a:ln>
                      <a:noFill/>
                    </a:ln>
                  </pic:spPr>
                </pic:pic>
              </a:graphicData>
            </a:graphic>
          </wp:inline>
        </w:drawing>
      </w:r>
      <w:r>
        <w:rPr>
          <w:rFonts w:eastAsia="SimSun"/>
          <w:color w:val="auto"/>
          <w:lang w:eastAsia="zh-CN"/>
        </w:rPr>
        <w:t xml:space="preserve">                                                                                                 Date: </w:t>
      </w:r>
      <w:r w:rsidR="004F72F7">
        <w:rPr>
          <w:rFonts w:eastAsia="SimSun"/>
          <w:color w:val="auto"/>
          <w:lang w:eastAsia="zh-CN"/>
        </w:rPr>
        <w:t xml:space="preserve">         18/08/2020</w:t>
      </w:r>
    </w:p>
    <w:sectPr w:rsidR="006D3F7B" w:rsidRPr="00974D5C" w:rsidSect="0003206D">
      <w:headerReference w:type="default" r:id="rId29"/>
      <w:footerReference w:type="default" r:id="rId30"/>
      <w:pgSz w:w="11906" w:h="16839"/>
      <w:pgMar w:top="993" w:right="1021" w:bottom="851" w:left="851" w:header="0" w:footer="0" w:gutter="0"/>
      <w:cols w:space="720"/>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7FC2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92090" w14:textId="77777777" w:rsidR="00A0451D" w:rsidRDefault="00A0451D" w:rsidP="0079286D">
      <w:pPr>
        <w:spacing w:after="0" w:line="240" w:lineRule="auto"/>
      </w:pPr>
      <w:r>
        <w:separator/>
      </w:r>
    </w:p>
  </w:endnote>
  <w:endnote w:type="continuationSeparator" w:id="0">
    <w:p w14:paraId="670F12B8" w14:textId="77777777" w:rsidR="00A0451D" w:rsidRDefault="00A0451D" w:rsidP="0079286D">
      <w:pPr>
        <w:spacing w:after="0" w:line="240" w:lineRule="auto"/>
      </w:pPr>
      <w:r>
        <w:continuationSeparator/>
      </w:r>
    </w:p>
  </w:endnote>
  <w:endnote w:type="continuationNotice" w:id="1">
    <w:p w14:paraId="75DA3CC1" w14:textId="77777777" w:rsidR="00A0451D" w:rsidRDefault="00A04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D546" w14:textId="77777777" w:rsidR="00D10615" w:rsidRDefault="00D1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68FB" w14:textId="77777777" w:rsidR="00A0451D" w:rsidRDefault="00A0451D" w:rsidP="0079286D">
      <w:pPr>
        <w:spacing w:after="0" w:line="240" w:lineRule="auto"/>
      </w:pPr>
      <w:r>
        <w:separator/>
      </w:r>
    </w:p>
  </w:footnote>
  <w:footnote w:type="continuationSeparator" w:id="0">
    <w:p w14:paraId="642DD8FC" w14:textId="77777777" w:rsidR="00A0451D" w:rsidRDefault="00A0451D" w:rsidP="0079286D">
      <w:pPr>
        <w:spacing w:after="0" w:line="240" w:lineRule="auto"/>
      </w:pPr>
      <w:r>
        <w:continuationSeparator/>
      </w:r>
    </w:p>
  </w:footnote>
  <w:footnote w:type="continuationNotice" w:id="1">
    <w:p w14:paraId="28600758" w14:textId="77777777" w:rsidR="00A0451D" w:rsidRDefault="00A045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A39C" w14:textId="77777777" w:rsidR="00D10615" w:rsidRDefault="00D1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C2"/>
    <w:rsid w:val="0003206D"/>
    <w:rsid w:val="00047346"/>
    <w:rsid w:val="000527BC"/>
    <w:rsid w:val="000533A8"/>
    <w:rsid w:val="00070F5B"/>
    <w:rsid w:val="00073C82"/>
    <w:rsid w:val="00074733"/>
    <w:rsid w:val="000A5302"/>
    <w:rsid w:val="000B0B9C"/>
    <w:rsid w:val="000C10D8"/>
    <w:rsid w:val="000C78D6"/>
    <w:rsid w:val="000E08D0"/>
    <w:rsid w:val="000E508D"/>
    <w:rsid w:val="000F215E"/>
    <w:rsid w:val="000F6267"/>
    <w:rsid w:val="00126EA4"/>
    <w:rsid w:val="00127474"/>
    <w:rsid w:val="001428EB"/>
    <w:rsid w:val="001557FE"/>
    <w:rsid w:val="001606CC"/>
    <w:rsid w:val="001617DC"/>
    <w:rsid w:val="001637D8"/>
    <w:rsid w:val="00170AEA"/>
    <w:rsid w:val="00175F24"/>
    <w:rsid w:val="00195903"/>
    <w:rsid w:val="001B4064"/>
    <w:rsid w:val="001C7B67"/>
    <w:rsid w:val="001E2832"/>
    <w:rsid w:val="001E61C6"/>
    <w:rsid w:val="001F1100"/>
    <w:rsid w:val="0022683A"/>
    <w:rsid w:val="00274F58"/>
    <w:rsid w:val="00286826"/>
    <w:rsid w:val="00292799"/>
    <w:rsid w:val="002B73BE"/>
    <w:rsid w:val="002C7D6E"/>
    <w:rsid w:val="002F1C1F"/>
    <w:rsid w:val="002F705B"/>
    <w:rsid w:val="003004AC"/>
    <w:rsid w:val="003005C7"/>
    <w:rsid w:val="00302228"/>
    <w:rsid w:val="00313D7A"/>
    <w:rsid w:val="00332369"/>
    <w:rsid w:val="00351AB2"/>
    <w:rsid w:val="0036352E"/>
    <w:rsid w:val="00363544"/>
    <w:rsid w:val="00365D6F"/>
    <w:rsid w:val="00394841"/>
    <w:rsid w:val="003A3B87"/>
    <w:rsid w:val="003B7B62"/>
    <w:rsid w:val="003B7E69"/>
    <w:rsid w:val="003C1029"/>
    <w:rsid w:val="003E4DE6"/>
    <w:rsid w:val="003F08A5"/>
    <w:rsid w:val="003F134D"/>
    <w:rsid w:val="003F4D09"/>
    <w:rsid w:val="003F63D9"/>
    <w:rsid w:val="003F6D28"/>
    <w:rsid w:val="003F7B34"/>
    <w:rsid w:val="00405584"/>
    <w:rsid w:val="00420AC5"/>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4F72F7"/>
    <w:rsid w:val="004F7392"/>
    <w:rsid w:val="005039BC"/>
    <w:rsid w:val="005134FD"/>
    <w:rsid w:val="0051550E"/>
    <w:rsid w:val="00517747"/>
    <w:rsid w:val="00522C18"/>
    <w:rsid w:val="005343A9"/>
    <w:rsid w:val="00546DEC"/>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4E8A"/>
    <w:rsid w:val="006B5D7C"/>
    <w:rsid w:val="006B6AB8"/>
    <w:rsid w:val="006B7646"/>
    <w:rsid w:val="006B79A1"/>
    <w:rsid w:val="006C56D0"/>
    <w:rsid w:val="006D3F7B"/>
    <w:rsid w:val="006E2F0C"/>
    <w:rsid w:val="006F6C58"/>
    <w:rsid w:val="00701C04"/>
    <w:rsid w:val="00717246"/>
    <w:rsid w:val="00723C81"/>
    <w:rsid w:val="00724BA1"/>
    <w:rsid w:val="0073420C"/>
    <w:rsid w:val="00734268"/>
    <w:rsid w:val="0074337B"/>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526DA"/>
    <w:rsid w:val="00867E5E"/>
    <w:rsid w:val="00867F51"/>
    <w:rsid w:val="00873C6D"/>
    <w:rsid w:val="00890559"/>
    <w:rsid w:val="00895DD5"/>
    <w:rsid w:val="008B49B0"/>
    <w:rsid w:val="008E71A1"/>
    <w:rsid w:val="008F5D68"/>
    <w:rsid w:val="008F75A2"/>
    <w:rsid w:val="009003FB"/>
    <w:rsid w:val="00904EF8"/>
    <w:rsid w:val="00916595"/>
    <w:rsid w:val="00922321"/>
    <w:rsid w:val="00924D62"/>
    <w:rsid w:val="009502E6"/>
    <w:rsid w:val="00956CEC"/>
    <w:rsid w:val="00974D5C"/>
    <w:rsid w:val="009A2134"/>
    <w:rsid w:val="009A4D48"/>
    <w:rsid w:val="009B22DF"/>
    <w:rsid w:val="009C2CA7"/>
    <w:rsid w:val="009C3922"/>
    <w:rsid w:val="009E4344"/>
    <w:rsid w:val="00A0451D"/>
    <w:rsid w:val="00A20FF9"/>
    <w:rsid w:val="00A3261B"/>
    <w:rsid w:val="00A34BA7"/>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2CDD"/>
    <w:rsid w:val="00B2733E"/>
    <w:rsid w:val="00B4754C"/>
    <w:rsid w:val="00B53252"/>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4AFA"/>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730B1"/>
    <w:rsid w:val="00F7312A"/>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53186160">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hpsc.ie/a-z/respiratory/coronavirus/novelcoronavirus/posters/" TargetMode="External"/><Relationship Id="rId26" Type="http://schemas.openxmlformats.org/officeDocument/2006/relationships/hyperlink" Target="https://www2.hse.ie/conditions/coronavirus/weak-immune-system.html" TargetMode="External"/><Relationship Id="rId3" Type="http://schemas.openxmlformats.org/officeDocument/2006/relationships/styles" Target="styles.xml"/><Relationship Id="rId21" Type="http://schemas.openxmlformats.org/officeDocument/2006/relationships/hyperlink" Target="https://www2.hse.ie/coronavirus/"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2.hse.ie/conditions/coronavirus/copd.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hpsc.ie/a-z/respiratory/coronavirus/novelcoronavirus/post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2.hse.ie/conditions/coronavirus/asthma.html" TargetMode="External"/><Relationship Id="rId32"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s://www2.hse.ie/conditions/coronavirus/cancer-patients.html" TargetMode="External"/><Relationship Id="rId28" Type="http://schemas.openxmlformats.org/officeDocument/2006/relationships/hyperlink" Target="file:///C:\Users\Principal\Templates%20for%20Website\Final_Contact_Tracing_Log.doc" TargetMode="External"/><Relationship Id="rId36" Type="http://schemas.microsoft.com/office/2011/relationships/people" Target="people.xml"/><Relationship Id="rId10" Type="http://schemas.openxmlformats.org/officeDocument/2006/relationships/hyperlink" Target="http://www.dbei.ie" TargetMode="External"/><Relationship Id="rId19" Type="http://schemas.openxmlformats.org/officeDocument/2006/relationships/hyperlink" Target="https://www.hpsc.ie/a-z/respiratory/coronavirus/novelcoronavirus/poster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Parents/Services/summerprovision/summer-education-programme-2020.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0A21-E207-4428-A146-95E483A4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Principal</cp:lastModifiedBy>
  <cp:revision>7</cp:revision>
  <cp:lastPrinted>2020-08-18T15:21:00Z</cp:lastPrinted>
  <dcterms:created xsi:type="dcterms:W3CDTF">2020-08-05T14:32:00Z</dcterms:created>
  <dcterms:modified xsi:type="dcterms:W3CDTF">2020-08-20T10:44:00Z</dcterms:modified>
</cp:coreProperties>
</file>